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CA0B9F" w14:textId="1C0ED214" w:rsidR="00D85E9D" w:rsidRDefault="00D85E9D" w:rsidP="00D85E9D">
      <w:pPr>
        <w:jc w:val="center"/>
        <w:rPr>
          <w:rFonts w:ascii="Times New Roman" w:hAnsi="Times New Roman" w:cs="Times New Roman"/>
          <w:b/>
          <w:bCs/>
          <w:sz w:val="24"/>
          <w:szCs w:val="24"/>
        </w:rPr>
      </w:pPr>
      <w:bookmarkStart w:id="0" w:name="_GoBack"/>
      <w:bookmarkEnd w:id="0"/>
    </w:p>
    <w:p w14:paraId="540BE0C7" w14:textId="77777777" w:rsidR="00D85E9D" w:rsidRDefault="00D85E9D" w:rsidP="00D85E9D">
      <w:pPr>
        <w:jc w:val="center"/>
        <w:rPr>
          <w:rFonts w:ascii="Times New Roman" w:hAnsi="Times New Roman" w:cs="Times New Roman"/>
          <w:b/>
          <w:bCs/>
          <w:sz w:val="24"/>
          <w:szCs w:val="24"/>
        </w:rPr>
      </w:pPr>
      <w:r>
        <w:rPr>
          <w:rFonts w:ascii="Times New Roman" w:hAnsi="Times New Roman" w:cs="Times New Roman"/>
          <w:b/>
          <w:bCs/>
          <w:sz w:val="24"/>
          <w:szCs w:val="24"/>
        </w:rPr>
        <w:t xml:space="preserve">Revue </w:t>
      </w:r>
      <w:hyperlink r:id="rId7" w:history="1">
        <w:r w:rsidRPr="00D85E9D">
          <w:rPr>
            <w:rStyle w:val="Lienhypertexte"/>
            <w:rFonts w:ascii="Times New Roman" w:hAnsi="Times New Roman" w:cs="Times New Roman"/>
            <w:b/>
            <w:bCs/>
            <w:sz w:val="24"/>
            <w:szCs w:val="24"/>
          </w:rPr>
          <w:t>NOROIS</w:t>
        </w:r>
      </w:hyperlink>
      <w:r>
        <w:rPr>
          <w:rFonts w:ascii="Times New Roman" w:hAnsi="Times New Roman" w:cs="Times New Roman"/>
          <w:b/>
          <w:bCs/>
          <w:sz w:val="24"/>
          <w:szCs w:val="24"/>
        </w:rPr>
        <w:t xml:space="preserve">  </w:t>
      </w:r>
    </w:p>
    <w:p w14:paraId="3E614E8D" w14:textId="66BB235C" w:rsidR="002C30D6" w:rsidRPr="00D85E9D" w:rsidRDefault="009E674C" w:rsidP="00D85E9D">
      <w:pPr>
        <w:jc w:val="center"/>
        <w:rPr>
          <w:rFonts w:ascii="Times New Roman" w:hAnsi="Times New Roman" w:cs="Times New Roman"/>
          <w:b/>
          <w:bCs/>
          <w:sz w:val="32"/>
          <w:szCs w:val="32"/>
        </w:rPr>
      </w:pPr>
      <w:r w:rsidRPr="00D85E9D">
        <w:rPr>
          <w:rFonts w:ascii="Times New Roman" w:hAnsi="Times New Roman" w:cs="Times New Roman"/>
          <w:b/>
          <w:bCs/>
          <w:sz w:val="32"/>
          <w:szCs w:val="32"/>
        </w:rPr>
        <w:t>Appel à contributions</w:t>
      </w:r>
      <w:r w:rsidR="00D85E9D" w:rsidRPr="00D85E9D">
        <w:rPr>
          <w:rFonts w:ascii="Times New Roman" w:hAnsi="Times New Roman" w:cs="Times New Roman"/>
          <w:b/>
          <w:bCs/>
          <w:sz w:val="32"/>
          <w:szCs w:val="32"/>
        </w:rPr>
        <w:t xml:space="preserve"> </w:t>
      </w:r>
    </w:p>
    <w:p w14:paraId="65DA2EE9" w14:textId="06416D11" w:rsidR="009E674C" w:rsidRPr="00D85E9D" w:rsidRDefault="009E674C" w:rsidP="009E674C">
      <w:pPr>
        <w:jc w:val="center"/>
        <w:rPr>
          <w:rFonts w:ascii="Times New Roman" w:hAnsi="Times New Roman" w:cs="Times New Roman"/>
          <w:b/>
          <w:bCs/>
          <w:sz w:val="28"/>
          <w:szCs w:val="28"/>
        </w:rPr>
      </w:pPr>
      <w:r w:rsidRPr="00D85E9D">
        <w:rPr>
          <w:rFonts w:ascii="Times New Roman" w:hAnsi="Times New Roman" w:cs="Times New Roman"/>
          <w:b/>
          <w:bCs/>
          <w:sz w:val="28"/>
          <w:szCs w:val="28"/>
        </w:rPr>
        <w:t>L’enseignement agricole à l’épreuve des enjeux environnementaux</w:t>
      </w:r>
      <w:r w:rsidR="00AE63CE" w:rsidRPr="00D85E9D">
        <w:rPr>
          <w:rFonts w:ascii="Times New Roman" w:hAnsi="Times New Roman" w:cs="Times New Roman"/>
          <w:b/>
          <w:bCs/>
          <w:sz w:val="28"/>
          <w:szCs w:val="28"/>
        </w:rPr>
        <w:t xml:space="preserve"> et territoriaux</w:t>
      </w:r>
    </w:p>
    <w:p w14:paraId="2D5ABC44" w14:textId="77777777" w:rsidR="007673E5" w:rsidRPr="007673E5" w:rsidRDefault="007673E5" w:rsidP="007673E5">
      <w:pPr>
        <w:jc w:val="center"/>
        <w:rPr>
          <w:rFonts w:ascii="Times New Roman" w:hAnsi="Times New Roman" w:cs="Times New Roman"/>
          <w:bCs/>
          <w:sz w:val="24"/>
          <w:szCs w:val="24"/>
        </w:rPr>
      </w:pPr>
      <w:r w:rsidRPr="007673E5">
        <w:rPr>
          <w:rFonts w:ascii="Times New Roman" w:hAnsi="Times New Roman" w:cs="Times New Roman"/>
          <w:bCs/>
          <w:sz w:val="24"/>
          <w:szCs w:val="24"/>
        </w:rPr>
        <w:t>Numéro thématique sous la direction de :</w:t>
      </w:r>
    </w:p>
    <w:p w14:paraId="0CF536A0" w14:textId="77777777" w:rsidR="007673E5" w:rsidRPr="007673E5" w:rsidRDefault="007673E5" w:rsidP="007673E5">
      <w:pPr>
        <w:jc w:val="center"/>
        <w:rPr>
          <w:rFonts w:ascii="Times New Roman" w:eastAsia="Times New Roman" w:hAnsi="Times New Roman" w:cs="Times New Roman"/>
          <w:b/>
          <w:sz w:val="24"/>
          <w:szCs w:val="24"/>
          <w:lang w:eastAsia="fr-FR"/>
        </w:rPr>
      </w:pPr>
      <w:r w:rsidRPr="007673E5">
        <w:rPr>
          <w:rFonts w:ascii="Times New Roman" w:eastAsia="Times New Roman" w:hAnsi="Times New Roman" w:cs="Times New Roman"/>
          <w:b/>
          <w:sz w:val="24"/>
          <w:szCs w:val="24"/>
          <w:lang w:eastAsia="fr-FR"/>
        </w:rPr>
        <w:t>Joachim Benet Rivière, Laboratoire GRESCO - Université de Poitiers</w:t>
      </w:r>
    </w:p>
    <w:p w14:paraId="363D5B43" w14:textId="77777777" w:rsidR="007673E5" w:rsidRPr="007673E5" w:rsidRDefault="007673E5" w:rsidP="007673E5">
      <w:pPr>
        <w:jc w:val="center"/>
        <w:rPr>
          <w:rFonts w:ascii="Times New Roman" w:hAnsi="Times New Roman" w:cs="Times New Roman"/>
          <w:bCs/>
          <w:sz w:val="24"/>
          <w:szCs w:val="24"/>
        </w:rPr>
      </w:pPr>
      <w:r w:rsidRPr="007673E5">
        <w:rPr>
          <w:rFonts w:ascii="Times New Roman" w:eastAsia="Times New Roman" w:hAnsi="Times New Roman" w:cs="Times New Roman"/>
          <w:sz w:val="24"/>
          <w:szCs w:val="24"/>
          <w:lang w:eastAsia="fr-FR"/>
        </w:rPr>
        <w:t xml:space="preserve">Comité de rédaction de Norois : Laure Cormier, CITERES UMR 7324, Université de Tours et Michaël Bermond, UMR 6590 ESO, Université de Caen. </w:t>
      </w:r>
    </w:p>
    <w:p w14:paraId="495668A8" w14:textId="03240BC2" w:rsidR="009E674C" w:rsidRPr="009E674C" w:rsidRDefault="007673E5" w:rsidP="00D14A82">
      <w:pPr>
        <w:pStyle w:val="texte"/>
        <w:shd w:val="clear" w:color="auto" w:fill="D9D9D9" w:themeFill="background1" w:themeFillShade="D9"/>
        <w:spacing w:before="240" w:beforeAutospacing="0" w:after="240" w:afterAutospacing="0"/>
        <w:jc w:val="both"/>
      </w:pPr>
      <w:r w:rsidRPr="007673E5">
        <w:rPr>
          <w:b/>
        </w:rPr>
        <w:t>Calendrier</w:t>
      </w:r>
      <w:r>
        <w:t> : l</w:t>
      </w:r>
      <w:r w:rsidRPr="007673E5">
        <w:rPr>
          <w:color w:val="000000"/>
        </w:rPr>
        <w:t xml:space="preserve">es articles (40 000 signes) et notes de recherche (20 000 à 30 0000 signes) respectant les recommandations aux auteurs de la revue sont attendus </w:t>
      </w:r>
      <w:r w:rsidRPr="007673E5">
        <w:rPr>
          <w:rStyle w:val="lev"/>
          <w:b w:val="0"/>
          <w:color w:val="000000"/>
        </w:rPr>
        <w:t>complets</w:t>
      </w:r>
      <w:r w:rsidRPr="007673E5">
        <w:rPr>
          <w:b/>
          <w:color w:val="000000"/>
        </w:rPr>
        <w:t> </w:t>
      </w:r>
      <w:r w:rsidRPr="007673E5">
        <w:rPr>
          <w:color w:val="000000"/>
        </w:rPr>
        <w:t xml:space="preserve"> </w:t>
      </w:r>
      <w:r w:rsidRPr="007673E5">
        <w:rPr>
          <w:b/>
          <w:color w:val="000000"/>
        </w:rPr>
        <w:t>le 1</w:t>
      </w:r>
      <w:r w:rsidRPr="007673E5">
        <w:rPr>
          <w:b/>
          <w:color w:val="000000"/>
          <w:vertAlign w:val="superscript"/>
        </w:rPr>
        <w:t>er</w:t>
      </w:r>
      <w:r w:rsidRPr="007673E5">
        <w:rPr>
          <w:b/>
          <w:color w:val="000000"/>
        </w:rPr>
        <w:t xml:space="preserve"> février 2023</w:t>
      </w:r>
      <w:r w:rsidRPr="007673E5">
        <w:rPr>
          <w:color w:val="000000"/>
        </w:rPr>
        <w:t>. Envoi à  l’adresse </w:t>
      </w:r>
      <w:hyperlink r:id="rId8" w:history="1">
        <w:r w:rsidRPr="007673E5">
          <w:rPr>
            <w:rStyle w:val="Lienhypertexte"/>
            <w:color w:val="107AB4"/>
          </w:rPr>
          <w:t>norois@uhb.fr</w:t>
        </w:r>
      </w:hyperlink>
      <w:r w:rsidRPr="007673E5">
        <w:rPr>
          <w:color w:val="000000"/>
        </w:rPr>
        <w:t xml:space="preserve"> et en copie  </w:t>
      </w:r>
      <w:hyperlink r:id="rId9" w:history="1">
        <w:r w:rsidRPr="007673E5">
          <w:rPr>
            <w:rStyle w:val="Lienhypertexte"/>
          </w:rPr>
          <w:t>joachim.benet01@univ-poitiers.fr</w:t>
        </w:r>
      </w:hyperlink>
    </w:p>
    <w:p w14:paraId="3ACD0DB1" w14:textId="46309B76" w:rsidR="00D85E9D" w:rsidRDefault="00F73873" w:rsidP="00061B2C">
      <w:pPr>
        <w:jc w:val="both"/>
        <w:rPr>
          <w:rFonts w:ascii="Times New Roman" w:hAnsi="Times New Roman" w:cs="Times New Roman"/>
          <w:sz w:val="24"/>
          <w:szCs w:val="24"/>
        </w:rPr>
      </w:pPr>
      <w:bookmarkStart w:id="1" w:name="_Hlk104232194"/>
      <w:r>
        <w:rPr>
          <w:rFonts w:ascii="Times New Roman" w:hAnsi="Times New Roman" w:cs="Times New Roman"/>
          <w:sz w:val="24"/>
          <w:szCs w:val="24"/>
        </w:rPr>
        <w:t xml:space="preserve">Cet appel à contributions s’adresse aux chercheurs et aux chercheuses </w:t>
      </w:r>
      <w:r w:rsidR="00061B2C">
        <w:rPr>
          <w:rFonts w:ascii="Times New Roman" w:hAnsi="Times New Roman" w:cs="Times New Roman"/>
          <w:sz w:val="24"/>
          <w:szCs w:val="24"/>
        </w:rPr>
        <w:t xml:space="preserve">en géographie, sociologie, sciences de l’éducation, histoire, sciences de l’environnement, sciences politiques, qui prennent pour objet les relations entre les formations de l’enseignement agricole et les questions environnementales et territoriales. </w:t>
      </w:r>
      <w:r w:rsidR="000C0AE6">
        <w:rPr>
          <w:rFonts w:ascii="Times New Roman" w:hAnsi="Times New Roman" w:cs="Times New Roman"/>
          <w:sz w:val="24"/>
          <w:szCs w:val="24"/>
        </w:rPr>
        <w:t xml:space="preserve">Plus précisément, </w:t>
      </w:r>
      <w:r w:rsidR="00EF4905">
        <w:rPr>
          <w:rFonts w:ascii="Times New Roman" w:hAnsi="Times New Roman" w:cs="Times New Roman"/>
          <w:sz w:val="24"/>
          <w:szCs w:val="24"/>
        </w:rPr>
        <w:t>l’objectif de ce numéro est d’</w:t>
      </w:r>
      <w:r w:rsidR="00E062BE">
        <w:rPr>
          <w:rFonts w:ascii="Times New Roman" w:hAnsi="Times New Roman" w:cs="Times New Roman"/>
          <w:sz w:val="24"/>
          <w:szCs w:val="24"/>
        </w:rPr>
        <w:t xml:space="preserve">éclairer le renouvellement des spécificités des pratiques </w:t>
      </w:r>
      <w:r w:rsidR="00003881">
        <w:rPr>
          <w:rFonts w:ascii="Times New Roman" w:hAnsi="Times New Roman" w:cs="Times New Roman"/>
          <w:sz w:val="24"/>
          <w:szCs w:val="24"/>
        </w:rPr>
        <w:t xml:space="preserve">et des conceptions </w:t>
      </w:r>
      <w:r w:rsidR="00E062BE">
        <w:rPr>
          <w:rFonts w:ascii="Times New Roman" w:hAnsi="Times New Roman" w:cs="Times New Roman"/>
          <w:sz w:val="24"/>
          <w:szCs w:val="24"/>
        </w:rPr>
        <w:t>d</w:t>
      </w:r>
      <w:r w:rsidR="00003881">
        <w:rPr>
          <w:rFonts w:ascii="Times New Roman" w:hAnsi="Times New Roman" w:cs="Times New Roman"/>
          <w:sz w:val="24"/>
          <w:szCs w:val="24"/>
        </w:rPr>
        <w:t>e l</w:t>
      </w:r>
      <w:r w:rsidR="00E062BE">
        <w:rPr>
          <w:rFonts w:ascii="Times New Roman" w:hAnsi="Times New Roman" w:cs="Times New Roman"/>
          <w:sz w:val="24"/>
          <w:szCs w:val="24"/>
        </w:rPr>
        <w:t>’enseignement, des curricula de l’enseignement agricole</w:t>
      </w:r>
      <w:r w:rsidR="00003881">
        <w:rPr>
          <w:rFonts w:ascii="Times New Roman" w:hAnsi="Times New Roman" w:cs="Times New Roman"/>
          <w:sz w:val="24"/>
          <w:szCs w:val="24"/>
        </w:rPr>
        <w:t>,</w:t>
      </w:r>
      <w:r w:rsidR="00E062BE">
        <w:rPr>
          <w:rFonts w:ascii="Times New Roman" w:hAnsi="Times New Roman" w:cs="Times New Roman"/>
          <w:sz w:val="24"/>
          <w:szCs w:val="24"/>
        </w:rPr>
        <w:t xml:space="preserve"> </w:t>
      </w:r>
      <w:r w:rsidR="000C0AE6">
        <w:rPr>
          <w:rFonts w:ascii="Times New Roman" w:hAnsi="Times New Roman" w:cs="Times New Roman"/>
          <w:sz w:val="24"/>
          <w:szCs w:val="24"/>
        </w:rPr>
        <w:t xml:space="preserve">dans un contexte marqué par la hausse des exigences environnementales dans le débat public et le développement de nouveaux usages des espaces ruraux. </w:t>
      </w:r>
      <w:r w:rsidR="00BF1C6B">
        <w:rPr>
          <w:rFonts w:ascii="Times New Roman" w:hAnsi="Times New Roman" w:cs="Times New Roman"/>
          <w:sz w:val="24"/>
          <w:szCs w:val="24"/>
        </w:rPr>
        <w:t>En effet, c</w:t>
      </w:r>
      <w:r w:rsidR="008A46A3">
        <w:rPr>
          <w:rFonts w:ascii="Times New Roman" w:hAnsi="Times New Roman" w:cs="Times New Roman"/>
          <w:sz w:val="24"/>
          <w:szCs w:val="24"/>
        </w:rPr>
        <w:t xml:space="preserve">e numéro vise à comprendre </w:t>
      </w:r>
      <w:r w:rsidR="00917B0E">
        <w:rPr>
          <w:rFonts w:ascii="Times New Roman" w:hAnsi="Times New Roman" w:cs="Times New Roman"/>
          <w:sz w:val="24"/>
          <w:szCs w:val="24"/>
        </w:rPr>
        <w:t xml:space="preserve">comment </w:t>
      </w:r>
      <w:r w:rsidR="008A46A3">
        <w:rPr>
          <w:rFonts w:ascii="Times New Roman" w:hAnsi="Times New Roman" w:cs="Times New Roman"/>
          <w:sz w:val="24"/>
          <w:szCs w:val="24"/>
        </w:rPr>
        <w:t xml:space="preserve">les </w:t>
      </w:r>
      <w:r w:rsidR="000C0AE6">
        <w:rPr>
          <w:rFonts w:ascii="Times New Roman" w:hAnsi="Times New Roman" w:cs="Times New Roman"/>
          <w:sz w:val="24"/>
          <w:szCs w:val="24"/>
        </w:rPr>
        <w:t xml:space="preserve">enjeux environnementaux et territoriaux </w:t>
      </w:r>
      <w:r w:rsidR="00917B0E">
        <w:rPr>
          <w:rFonts w:ascii="Times New Roman" w:hAnsi="Times New Roman" w:cs="Times New Roman"/>
          <w:sz w:val="24"/>
          <w:szCs w:val="24"/>
        </w:rPr>
        <w:t>réinterroge</w:t>
      </w:r>
      <w:r w:rsidR="00F552FA">
        <w:rPr>
          <w:rFonts w:ascii="Times New Roman" w:hAnsi="Times New Roman" w:cs="Times New Roman"/>
          <w:sz w:val="24"/>
          <w:szCs w:val="24"/>
        </w:rPr>
        <w:t>nt</w:t>
      </w:r>
      <w:r w:rsidR="00917B0E">
        <w:rPr>
          <w:rFonts w:ascii="Times New Roman" w:hAnsi="Times New Roman" w:cs="Times New Roman"/>
          <w:sz w:val="24"/>
          <w:szCs w:val="24"/>
        </w:rPr>
        <w:t xml:space="preserve"> le rôle et la place de l’enseignement agricole</w:t>
      </w:r>
      <w:r w:rsidR="00D85E9D">
        <w:rPr>
          <w:rFonts w:ascii="Times New Roman" w:hAnsi="Times New Roman" w:cs="Times New Roman"/>
          <w:sz w:val="24"/>
          <w:szCs w:val="24"/>
        </w:rPr>
        <w:t xml:space="preserve"> </w:t>
      </w:r>
      <w:r w:rsidR="00D85E9D">
        <w:rPr>
          <w:rStyle w:val="Appelnotedebasdep"/>
          <w:rFonts w:ascii="Times New Roman" w:hAnsi="Times New Roman" w:cs="Times New Roman"/>
          <w:sz w:val="24"/>
          <w:szCs w:val="24"/>
        </w:rPr>
        <w:footnoteReference w:id="1"/>
      </w:r>
      <w:r w:rsidR="00917B0E">
        <w:rPr>
          <w:rFonts w:ascii="Times New Roman" w:hAnsi="Times New Roman" w:cs="Times New Roman"/>
          <w:sz w:val="24"/>
          <w:szCs w:val="24"/>
        </w:rPr>
        <w:t xml:space="preserve">. </w:t>
      </w:r>
    </w:p>
    <w:p w14:paraId="76CBD436" w14:textId="7A4CA3A8" w:rsidR="007673E5" w:rsidRDefault="00917B0E" w:rsidP="00D14A82">
      <w:pPr>
        <w:jc w:val="both"/>
        <w:rPr>
          <w:rFonts w:ascii="Times New Roman" w:hAnsi="Times New Roman" w:cs="Times New Roman"/>
          <w:sz w:val="24"/>
          <w:szCs w:val="24"/>
        </w:rPr>
      </w:pPr>
      <w:r w:rsidRPr="00D85E9D">
        <w:rPr>
          <w:rFonts w:ascii="Times New Roman" w:hAnsi="Times New Roman" w:cs="Times New Roman"/>
          <w:sz w:val="24"/>
          <w:szCs w:val="24"/>
        </w:rPr>
        <w:t xml:space="preserve">Les contributions pourront s’intéresser aux </w:t>
      </w:r>
      <w:r w:rsidR="008A46A3" w:rsidRPr="00D85E9D">
        <w:rPr>
          <w:rFonts w:ascii="Times New Roman" w:hAnsi="Times New Roman" w:cs="Times New Roman"/>
          <w:sz w:val="24"/>
          <w:szCs w:val="24"/>
        </w:rPr>
        <w:t>référentiels</w:t>
      </w:r>
      <w:r w:rsidRPr="00D85E9D">
        <w:rPr>
          <w:rFonts w:ascii="Times New Roman" w:hAnsi="Times New Roman" w:cs="Times New Roman"/>
          <w:sz w:val="24"/>
          <w:szCs w:val="24"/>
        </w:rPr>
        <w:t xml:space="preserve"> </w:t>
      </w:r>
      <w:r w:rsidR="00A7126A" w:rsidRPr="00D85E9D">
        <w:rPr>
          <w:rFonts w:ascii="Times New Roman" w:hAnsi="Times New Roman" w:cs="Times New Roman"/>
          <w:sz w:val="24"/>
          <w:szCs w:val="24"/>
        </w:rPr>
        <w:t xml:space="preserve">de formation </w:t>
      </w:r>
      <w:r w:rsidRPr="00D85E9D">
        <w:rPr>
          <w:rFonts w:ascii="Times New Roman" w:hAnsi="Times New Roman" w:cs="Times New Roman"/>
          <w:sz w:val="24"/>
          <w:szCs w:val="24"/>
        </w:rPr>
        <w:t xml:space="preserve">et à leur </w:t>
      </w:r>
      <w:r w:rsidR="00A7126A" w:rsidRPr="00D85E9D">
        <w:rPr>
          <w:rFonts w:ascii="Times New Roman" w:hAnsi="Times New Roman" w:cs="Times New Roman"/>
          <w:sz w:val="24"/>
          <w:szCs w:val="24"/>
        </w:rPr>
        <w:t>élaboration</w:t>
      </w:r>
      <w:r w:rsidR="008A46A3" w:rsidRPr="00D85E9D">
        <w:rPr>
          <w:rFonts w:ascii="Times New Roman" w:hAnsi="Times New Roman" w:cs="Times New Roman"/>
          <w:sz w:val="24"/>
          <w:szCs w:val="24"/>
        </w:rPr>
        <w:t xml:space="preserve">, </w:t>
      </w:r>
      <w:r w:rsidR="00A7126A" w:rsidRPr="00D85E9D">
        <w:rPr>
          <w:rFonts w:ascii="Times New Roman" w:hAnsi="Times New Roman" w:cs="Times New Roman"/>
          <w:sz w:val="24"/>
          <w:szCs w:val="24"/>
        </w:rPr>
        <w:t>à des</w:t>
      </w:r>
      <w:r w:rsidR="008A46A3" w:rsidRPr="00D85E9D">
        <w:rPr>
          <w:rFonts w:ascii="Times New Roman" w:hAnsi="Times New Roman" w:cs="Times New Roman"/>
          <w:sz w:val="24"/>
          <w:szCs w:val="24"/>
        </w:rPr>
        <w:t xml:space="preserve"> </w:t>
      </w:r>
      <w:r w:rsidRPr="00D85E9D">
        <w:rPr>
          <w:rFonts w:ascii="Times New Roman" w:hAnsi="Times New Roman" w:cs="Times New Roman"/>
          <w:sz w:val="24"/>
          <w:szCs w:val="24"/>
        </w:rPr>
        <w:t xml:space="preserve">dispositifs </w:t>
      </w:r>
      <w:r w:rsidR="00A7126A" w:rsidRPr="00D85E9D">
        <w:rPr>
          <w:rFonts w:ascii="Times New Roman" w:hAnsi="Times New Roman" w:cs="Times New Roman"/>
          <w:sz w:val="24"/>
          <w:szCs w:val="24"/>
        </w:rPr>
        <w:t xml:space="preserve">spécifiques </w:t>
      </w:r>
      <w:r w:rsidRPr="00D85E9D">
        <w:rPr>
          <w:rFonts w:ascii="Times New Roman" w:hAnsi="Times New Roman" w:cs="Times New Roman"/>
          <w:sz w:val="24"/>
          <w:szCs w:val="24"/>
        </w:rPr>
        <w:t xml:space="preserve">et aux </w:t>
      </w:r>
      <w:r w:rsidR="008A46A3" w:rsidRPr="00D85E9D">
        <w:rPr>
          <w:rFonts w:ascii="Times New Roman" w:hAnsi="Times New Roman" w:cs="Times New Roman"/>
          <w:sz w:val="24"/>
          <w:szCs w:val="24"/>
        </w:rPr>
        <w:t>pratiques</w:t>
      </w:r>
      <w:r w:rsidRPr="00D85E9D">
        <w:rPr>
          <w:rFonts w:ascii="Times New Roman" w:hAnsi="Times New Roman" w:cs="Times New Roman"/>
          <w:sz w:val="24"/>
          <w:szCs w:val="24"/>
        </w:rPr>
        <w:t xml:space="preserve"> mises en œuvre dans l’enseignement agricole </w:t>
      </w:r>
      <w:r w:rsidR="00212F4F" w:rsidRPr="00D85E9D">
        <w:rPr>
          <w:rFonts w:ascii="Times New Roman" w:hAnsi="Times New Roman" w:cs="Times New Roman"/>
          <w:sz w:val="24"/>
          <w:szCs w:val="24"/>
        </w:rPr>
        <w:t>secondaire</w:t>
      </w:r>
      <w:r w:rsidRPr="00D85E9D">
        <w:rPr>
          <w:rFonts w:ascii="Times New Roman" w:hAnsi="Times New Roman" w:cs="Times New Roman"/>
          <w:sz w:val="24"/>
          <w:szCs w:val="24"/>
        </w:rPr>
        <w:t xml:space="preserve"> ou supérieur,</w:t>
      </w:r>
      <w:r w:rsidR="008A46A3" w:rsidRPr="00D85E9D">
        <w:rPr>
          <w:rFonts w:ascii="Times New Roman" w:hAnsi="Times New Roman" w:cs="Times New Roman"/>
          <w:sz w:val="24"/>
          <w:szCs w:val="24"/>
        </w:rPr>
        <w:t xml:space="preserve"> </w:t>
      </w:r>
      <w:r w:rsidR="00003881" w:rsidRPr="00D85E9D">
        <w:rPr>
          <w:rFonts w:ascii="Times New Roman" w:hAnsi="Times New Roman" w:cs="Times New Roman"/>
          <w:sz w:val="24"/>
          <w:szCs w:val="24"/>
        </w:rPr>
        <w:t xml:space="preserve">aux situations d’apprentissages, </w:t>
      </w:r>
      <w:r w:rsidRPr="00D85E9D">
        <w:rPr>
          <w:rFonts w:ascii="Times New Roman" w:hAnsi="Times New Roman" w:cs="Times New Roman"/>
          <w:sz w:val="24"/>
          <w:szCs w:val="24"/>
        </w:rPr>
        <w:t>aux</w:t>
      </w:r>
      <w:r w:rsidR="008A46A3" w:rsidRPr="00D85E9D">
        <w:rPr>
          <w:rFonts w:ascii="Times New Roman" w:hAnsi="Times New Roman" w:cs="Times New Roman"/>
          <w:sz w:val="24"/>
          <w:szCs w:val="24"/>
        </w:rPr>
        <w:t xml:space="preserve"> représentations des publics </w:t>
      </w:r>
      <w:r w:rsidRPr="00D85E9D">
        <w:rPr>
          <w:rFonts w:ascii="Times New Roman" w:hAnsi="Times New Roman" w:cs="Times New Roman"/>
          <w:sz w:val="24"/>
          <w:szCs w:val="24"/>
        </w:rPr>
        <w:t xml:space="preserve">et aux points de vue </w:t>
      </w:r>
      <w:r w:rsidR="008A46A3" w:rsidRPr="00D85E9D">
        <w:rPr>
          <w:rFonts w:ascii="Times New Roman" w:hAnsi="Times New Roman" w:cs="Times New Roman"/>
          <w:sz w:val="24"/>
          <w:szCs w:val="24"/>
        </w:rPr>
        <w:t>des agents de formation</w:t>
      </w:r>
      <w:r w:rsidR="00A7126A" w:rsidRPr="00D85E9D">
        <w:rPr>
          <w:rFonts w:ascii="Times New Roman" w:hAnsi="Times New Roman" w:cs="Times New Roman"/>
          <w:sz w:val="24"/>
          <w:szCs w:val="24"/>
        </w:rPr>
        <w:t xml:space="preserve"> sur </w:t>
      </w:r>
      <w:r w:rsidR="00212F4F" w:rsidRPr="00D85E9D">
        <w:rPr>
          <w:rFonts w:ascii="Times New Roman" w:hAnsi="Times New Roman" w:cs="Times New Roman"/>
          <w:sz w:val="24"/>
          <w:szCs w:val="24"/>
        </w:rPr>
        <w:t>l</w:t>
      </w:r>
      <w:r w:rsidR="00A7126A" w:rsidRPr="00D85E9D">
        <w:rPr>
          <w:rFonts w:ascii="Times New Roman" w:hAnsi="Times New Roman" w:cs="Times New Roman"/>
          <w:sz w:val="24"/>
          <w:szCs w:val="24"/>
        </w:rPr>
        <w:t>es enjeux</w:t>
      </w:r>
      <w:r w:rsidR="00212F4F" w:rsidRPr="00D85E9D">
        <w:rPr>
          <w:rFonts w:ascii="Times New Roman" w:hAnsi="Times New Roman" w:cs="Times New Roman"/>
          <w:sz w:val="24"/>
          <w:szCs w:val="24"/>
        </w:rPr>
        <w:t xml:space="preserve"> environnementaux et territoriaux</w:t>
      </w:r>
      <w:r w:rsidR="008A46A3" w:rsidRPr="00D85E9D">
        <w:rPr>
          <w:rFonts w:ascii="Times New Roman" w:hAnsi="Times New Roman" w:cs="Times New Roman"/>
          <w:sz w:val="24"/>
          <w:szCs w:val="24"/>
        </w:rPr>
        <w:t xml:space="preserve">. </w:t>
      </w:r>
      <w:r w:rsidRPr="00D85E9D">
        <w:rPr>
          <w:rFonts w:ascii="Times New Roman" w:hAnsi="Times New Roman" w:cs="Times New Roman"/>
          <w:sz w:val="24"/>
          <w:szCs w:val="24"/>
        </w:rPr>
        <w:t>Nous souhaiterions pouvoir publier un ensemble de contributions croisant les regards et les points de vu</w:t>
      </w:r>
      <w:r w:rsidR="00BF1C6B" w:rsidRPr="00D85E9D">
        <w:rPr>
          <w:rFonts w:ascii="Times New Roman" w:hAnsi="Times New Roman" w:cs="Times New Roman"/>
          <w:sz w:val="24"/>
          <w:szCs w:val="24"/>
        </w:rPr>
        <w:t xml:space="preserve">e différents </w:t>
      </w:r>
      <w:r w:rsidRPr="00D85E9D">
        <w:rPr>
          <w:rFonts w:ascii="Times New Roman" w:hAnsi="Times New Roman" w:cs="Times New Roman"/>
          <w:sz w:val="24"/>
          <w:szCs w:val="24"/>
        </w:rPr>
        <w:t xml:space="preserve">pour mieux donner à voir et à penser ce qu’est l’enseignement agricole aujourd’hui. </w:t>
      </w:r>
      <w:r w:rsidR="00A7126A" w:rsidRPr="00D85E9D">
        <w:rPr>
          <w:rFonts w:ascii="Times New Roman" w:hAnsi="Times New Roman" w:cs="Times New Roman"/>
          <w:sz w:val="24"/>
          <w:szCs w:val="24"/>
        </w:rPr>
        <w:t xml:space="preserve">L’approche comparative entre des formations, disciplines de l’enseignement agricole, des espaces, pourra </w:t>
      </w:r>
      <w:r w:rsidR="00003881" w:rsidRPr="00D85E9D">
        <w:rPr>
          <w:rFonts w:ascii="Times New Roman" w:hAnsi="Times New Roman" w:cs="Times New Roman"/>
          <w:sz w:val="24"/>
          <w:szCs w:val="24"/>
        </w:rPr>
        <w:t xml:space="preserve">également </w:t>
      </w:r>
      <w:r w:rsidR="00A7126A" w:rsidRPr="00D85E9D">
        <w:rPr>
          <w:rFonts w:ascii="Times New Roman" w:hAnsi="Times New Roman" w:cs="Times New Roman"/>
          <w:sz w:val="24"/>
          <w:szCs w:val="24"/>
        </w:rPr>
        <w:t xml:space="preserve">être mobilisée. </w:t>
      </w:r>
      <w:r w:rsidR="00AC41C2" w:rsidRPr="00D85E9D">
        <w:rPr>
          <w:rFonts w:ascii="Times New Roman" w:hAnsi="Times New Roman" w:cs="Times New Roman"/>
          <w:sz w:val="24"/>
          <w:szCs w:val="24"/>
        </w:rPr>
        <w:t>Si les contours de l’enseignement agricole peuvent varier selon les pays et couvrir des champs différents, l</w:t>
      </w:r>
      <w:r w:rsidR="00A7126A" w:rsidRPr="00D85E9D">
        <w:rPr>
          <w:rFonts w:ascii="Times New Roman" w:hAnsi="Times New Roman" w:cs="Times New Roman"/>
          <w:sz w:val="24"/>
          <w:szCs w:val="24"/>
        </w:rPr>
        <w:t xml:space="preserve">a comparaison </w:t>
      </w:r>
      <w:r w:rsidR="00003881" w:rsidRPr="00D85E9D">
        <w:rPr>
          <w:rFonts w:ascii="Times New Roman" w:hAnsi="Times New Roman" w:cs="Times New Roman"/>
          <w:sz w:val="24"/>
          <w:szCs w:val="24"/>
        </w:rPr>
        <w:t xml:space="preserve">avec </w:t>
      </w:r>
      <w:r w:rsidR="00003881" w:rsidRPr="00D85E9D">
        <w:rPr>
          <w:rFonts w:ascii="Times New Roman" w:hAnsi="Times New Roman" w:cs="Times New Roman"/>
          <w:sz w:val="24"/>
          <w:szCs w:val="24"/>
        </w:rPr>
        <w:lastRenderedPageBreak/>
        <w:t>d’autres espaces nationaux</w:t>
      </w:r>
      <w:r w:rsidR="00A7126A" w:rsidRPr="00D85E9D">
        <w:rPr>
          <w:rFonts w:ascii="Times New Roman" w:hAnsi="Times New Roman" w:cs="Times New Roman"/>
          <w:sz w:val="24"/>
          <w:szCs w:val="24"/>
        </w:rPr>
        <w:t xml:space="preserve"> est </w:t>
      </w:r>
      <w:r w:rsidR="00003881" w:rsidRPr="00D85E9D">
        <w:rPr>
          <w:rFonts w:ascii="Times New Roman" w:hAnsi="Times New Roman" w:cs="Times New Roman"/>
          <w:sz w:val="24"/>
          <w:szCs w:val="24"/>
        </w:rPr>
        <w:t xml:space="preserve">aussi </w:t>
      </w:r>
      <w:r w:rsidR="00A7126A" w:rsidRPr="00D85E9D">
        <w:rPr>
          <w:rFonts w:ascii="Times New Roman" w:hAnsi="Times New Roman" w:cs="Times New Roman"/>
          <w:sz w:val="24"/>
          <w:szCs w:val="24"/>
        </w:rPr>
        <w:t>la bienvenue.</w:t>
      </w:r>
      <w:r w:rsidR="00D809FF" w:rsidRPr="00D85E9D">
        <w:rPr>
          <w:rFonts w:ascii="Times New Roman" w:hAnsi="Times New Roman" w:cs="Times New Roman"/>
          <w:sz w:val="24"/>
          <w:szCs w:val="24"/>
        </w:rPr>
        <w:t xml:space="preserve"> </w:t>
      </w:r>
      <w:r w:rsidR="009A1D42" w:rsidRPr="00D85E9D">
        <w:rPr>
          <w:rFonts w:ascii="Times New Roman" w:hAnsi="Times New Roman" w:cs="Times New Roman"/>
          <w:sz w:val="24"/>
          <w:szCs w:val="24"/>
        </w:rPr>
        <w:t>Dans la mesure où les contributions mettent l’accent sur les spécificités des formations de l’enseignement agricole, elles peuvent également intégrer la comparaison avec d’autres champs de la formation</w:t>
      </w:r>
      <w:r w:rsidR="005212AE" w:rsidRPr="00D85E9D">
        <w:rPr>
          <w:rFonts w:ascii="Times New Roman" w:hAnsi="Times New Roman" w:cs="Times New Roman"/>
          <w:sz w:val="24"/>
          <w:szCs w:val="24"/>
        </w:rPr>
        <w:t xml:space="preserve"> en dehors de l’enseignement agricole</w:t>
      </w:r>
      <w:r w:rsidR="009A1D42" w:rsidRPr="00D85E9D">
        <w:rPr>
          <w:rFonts w:ascii="Times New Roman" w:hAnsi="Times New Roman" w:cs="Times New Roman"/>
          <w:sz w:val="24"/>
          <w:szCs w:val="24"/>
        </w:rPr>
        <w:t xml:space="preserve">, en particulier lorsque </w:t>
      </w:r>
      <w:r w:rsidR="00121605" w:rsidRPr="00D85E9D">
        <w:rPr>
          <w:rFonts w:ascii="Times New Roman" w:hAnsi="Times New Roman" w:cs="Times New Roman"/>
          <w:sz w:val="24"/>
          <w:szCs w:val="24"/>
        </w:rPr>
        <w:t xml:space="preserve">ceux-ci proposent des filières similaires (les services aux personnes, le commerce, le paysage par exemple). </w:t>
      </w:r>
      <w:r w:rsidR="00F552FA" w:rsidRPr="00D85E9D">
        <w:rPr>
          <w:rFonts w:ascii="Times New Roman" w:hAnsi="Times New Roman" w:cs="Times New Roman"/>
          <w:sz w:val="24"/>
          <w:szCs w:val="24"/>
        </w:rPr>
        <w:t>Les contributions pourront s’inscrire dans un ou plusieurs des axes suivants qui n’épuisent pas le sujet, ni n’interdisent des propositions qui s’en émanciperaient.</w:t>
      </w:r>
    </w:p>
    <w:p w14:paraId="692F5FE3" w14:textId="77777777" w:rsidR="00D14A82" w:rsidRPr="00D14A82" w:rsidRDefault="00D14A82" w:rsidP="00D14A82">
      <w:pPr>
        <w:jc w:val="both"/>
        <w:rPr>
          <w:rFonts w:ascii="Times New Roman" w:hAnsi="Times New Roman" w:cs="Times New Roman"/>
          <w:sz w:val="24"/>
          <w:szCs w:val="24"/>
        </w:rPr>
      </w:pPr>
    </w:p>
    <w:p w14:paraId="6B6142F3" w14:textId="51C8E352" w:rsidR="007974CD" w:rsidRPr="00D14A82" w:rsidRDefault="00C414BF" w:rsidP="007974CD">
      <w:pPr>
        <w:rPr>
          <w:rFonts w:ascii="Times New Roman" w:hAnsi="Times New Roman" w:cs="Times New Roman"/>
          <w:b/>
          <w:bCs/>
          <w:iCs/>
          <w:color w:val="0070C0"/>
          <w:sz w:val="28"/>
          <w:szCs w:val="28"/>
        </w:rPr>
      </w:pPr>
      <w:r w:rsidRPr="00D14A82">
        <w:rPr>
          <w:rFonts w:ascii="Times New Roman" w:hAnsi="Times New Roman" w:cs="Times New Roman"/>
          <w:b/>
          <w:bCs/>
          <w:iCs/>
          <w:color w:val="0070C0"/>
          <w:sz w:val="28"/>
          <w:szCs w:val="28"/>
        </w:rPr>
        <w:t xml:space="preserve">« Produire autrement ». </w:t>
      </w:r>
      <w:r w:rsidR="007974CD" w:rsidRPr="00D14A82">
        <w:rPr>
          <w:rFonts w:ascii="Times New Roman" w:hAnsi="Times New Roman" w:cs="Times New Roman"/>
          <w:b/>
          <w:bCs/>
          <w:iCs/>
          <w:color w:val="0070C0"/>
          <w:sz w:val="28"/>
          <w:szCs w:val="28"/>
        </w:rPr>
        <w:t>L’écologisation des pratiques agricoles, une injonction politique</w:t>
      </w:r>
    </w:p>
    <w:bookmarkEnd w:id="1"/>
    <w:p w14:paraId="2916A217" w14:textId="7299D1D3" w:rsidR="00C7457A" w:rsidRDefault="00F76D1C" w:rsidP="00D85E9D">
      <w:pPr>
        <w:jc w:val="both"/>
        <w:rPr>
          <w:rFonts w:ascii="Times New Roman" w:hAnsi="Times New Roman" w:cs="Times New Roman"/>
          <w:sz w:val="24"/>
          <w:szCs w:val="24"/>
        </w:rPr>
      </w:pPr>
      <w:r>
        <w:rPr>
          <w:rFonts w:ascii="Times New Roman" w:hAnsi="Times New Roman" w:cs="Times New Roman"/>
          <w:sz w:val="24"/>
          <w:szCs w:val="24"/>
        </w:rPr>
        <w:t xml:space="preserve">Une première série de contributions pourra analyser les transformations induites par le développement des approches agroécologiques dans l’enseignement agricole. </w:t>
      </w:r>
      <w:r w:rsidR="00905B9E">
        <w:rPr>
          <w:rFonts w:ascii="Times New Roman" w:hAnsi="Times New Roman" w:cs="Times New Roman"/>
          <w:sz w:val="24"/>
          <w:szCs w:val="24"/>
        </w:rPr>
        <w:t>Les réseaux sociaux ont récemment relayé un appel d’étudiants d’Agro Paris Tech filmé lors d’une cérémonie de diplômes dans l</w:t>
      </w:r>
      <w:r w:rsidR="00003881">
        <w:rPr>
          <w:rFonts w:ascii="Times New Roman" w:hAnsi="Times New Roman" w:cs="Times New Roman"/>
          <w:sz w:val="24"/>
          <w:szCs w:val="24"/>
        </w:rPr>
        <w:t>e</w:t>
      </w:r>
      <w:r w:rsidR="00905B9E">
        <w:rPr>
          <w:rFonts w:ascii="Times New Roman" w:hAnsi="Times New Roman" w:cs="Times New Roman"/>
          <w:sz w:val="24"/>
          <w:szCs w:val="24"/>
        </w:rPr>
        <w:t>quel il</w:t>
      </w:r>
      <w:r w:rsidR="00003881">
        <w:rPr>
          <w:rFonts w:ascii="Times New Roman" w:hAnsi="Times New Roman" w:cs="Times New Roman"/>
          <w:sz w:val="24"/>
          <w:szCs w:val="24"/>
        </w:rPr>
        <w:t>s</w:t>
      </w:r>
      <w:r w:rsidR="00905B9E">
        <w:rPr>
          <w:rFonts w:ascii="Times New Roman" w:hAnsi="Times New Roman" w:cs="Times New Roman"/>
          <w:sz w:val="24"/>
          <w:szCs w:val="24"/>
        </w:rPr>
        <w:t xml:space="preserve"> accusent le secteur agro-industriel de détruire la biodiversité et incitent les étudiants à déserter les métiers auxquels ils ont été formés. Cet appel renvoie à des </w:t>
      </w:r>
      <w:r w:rsidR="005D3535">
        <w:rPr>
          <w:rFonts w:ascii="Times New Roman" w:hAnsi="Times New Roman" w:cs="Times New Roman"/>
          <w:sz w:val="24"/>
          <w:szCs w:val="24"/>
        </w:rPr>
        <w:t xml:space="preserve">tensions et des </w:t>
      </w:r>
      <w:r w:rsidR="00905B9E">
        <w:rPr>
          <w:rFonts w:ascii="Times New Roman" w:hAnsi="Times New Roman" w:cs="Times New Roman"/>
          <w:sz w:val="24"/>
          <w:szCs w:val="24"/>
        </w:rPr>
        <w:t xml:space="preserve">ambivalences qui existent aujourd’hui </w:t>
      </w:r>
      <w:r w:rsidR="00AE63CE">
        <w:rPr>
          <w:rFonts w:ascii="Times New Roman" w:hAnsi="Times New Roman" w:cs="Times New Roman"/>
          <w:sz w:val="24"/>
          <w:szCs w:val="24"/>
        </w:rPr>
        <w:t>au sein de</w:t>
      </w:r>
      <w:r w:rsidR="00905B9E">
        <w:rPr>
          <w:rFonts w:ascii="Times New Roman" w:hAnsi="Times New Roman" w:cs="Times New Roman"/>
          <w:sz w:val="24"/>
          <w:szCs w:val="24"/>
        </w:rPr>
        <w:t xml:space="preserve"> l’enseignement agricole technique </w:t>
      </w:r>
      <w:r w:rsidR="00AE63CE">
        <w:rPr>
          <w:rFonts w:ascii="Times New Roman" w:hAnsi="Times New Roman" w:cs="Times New Roman"/>
          <w:sz w:val="24"/>
          <w:szCs w:val="24"/>
        </w:rPr>
        <w:t>comme</w:t>
      </w:r>
      <w:r w:rsidR="00905B9E">
        <w:rPr>
          <w:rFonts w:ascii="Times New Roman" w:hAnsi="Times New Roman" w:cs="Times New Roman"/>
          <w:sz w:val="24"/>
          <w:szCs w:val="24"/>
        </w:rPr>
        <w:t xml:space="preserve"> supérieur</w:t>
      </w:r>
      <w:r w:rsidR="006B54ED">
        <w:rPr>
          <w:rFonts w:ascii="Times New Roman" w:hAnsi="Times New Roman" w:cs="Times New Roman"/>
          <w:sz w:val="24"/>
          <w:szCs w:val="24"/>
        </w:rPr>
        <w:t xml:space="preserve"> qui se trouve confronté à des exigences </w:t>
      </w:r>
      <w:r w:rsidR="00003881">
        <w:rPr>
          <w:rFonts w:ascii="Times New Roman" w:hAnsi="Times New Roman" w:cs="Times New Roman"/>
          <w:sz w:val="24"/>
          <w:szCs w:val="24"/>
        </w:rPr>
        <w:t xml:space="preserve">de plus en </w:t>
      </w:r>
      <w:r w:rsidR="006B54ED">
        <w:rPr>
          <w:rFonts w:ascii="Times New Roman" w:hAnsi="Times New Roman" w:cs="Times New Roman"/>
          <w:sz w:val="24"/>
          <w:szCs w:val="24"/>
        </w:rPr>
        <w:t>plus grandes en matière de protection de la biodiversité et de</w:t>
      </w:r>
      <w:r w:rsidR="005D3535">
        <w:rPr>
          <w:rFonts w:ascii="Times New Roman" w:hAnsi="Times New Roman" w:cs="Times New Roman"/>
          <w:sz w:val="24"/>
          <w:szCs w:val="24"/>
        </w:rPr>
        <w:t xml:space="preserve"> sauvegarde de</w:t>
      </w:r>
      <w:r w:rsidR="006B54ED">
        <w:rPr>
          <w:rFonts w:ascii="Times New Roman" w:hAnsi="Times New Roman" w:cs="Times New Roman"/>
          <w:sz w:val="24"/>
          <w:szCs w:val="24"/>
        </w:rPr>
        <w:t>s espaces naturels</w:t>
      </w:r>
      <w:r w:rsidR="00422436">
        <w:rPr>
          <w:rFonts w:ascii="Times New Roman" w:hAnsi="Times New Roman" w:cs="Times New Roman"/>
          <w:sz w:val="24"/>
          <w:szCs w:val="24"/>
        </w:rPr>
        <w:t xml:space="preserve"> (</w:t>
      </w:r>
      <w:r w:rsidR="00422436" w:rsidRPr="00422436">
        <w:rPr>
          <w:rFonts w:ascii="Times New Roman" w:hAnsi="Times New Roman" w:cs="Times New Roman"/>
          <w:sz w:val="24"/>
          <w:szCs w:val="24"/>
        </w:rPr>
        <w:t>Asloum, Bedoussac</w:t>
      </w:r>
      <w:r w:rsidR="00422436">
        <w:rPr>
          <w:rFonts w:ascii="Times New Roman" w:hAnsi="Times New Roman" w:cs="Times New Roman"/>
          <w:sz w:val="24"/>
          <w:szCs w:val="24"/>
        </w:rPr>
        <w:t>, 2020)</w:t>
      </w:r>
      <w:r w:rsidR="00AE63CE">
        <w:rPr>
          <w:rFonts w:ascii="Times New Roman" w:hAnsi="Times New Roman" w:cs="Times New Roman"/>
          <w:sz w:val="24"/>
          <w:szCs w:val="24"/>
        </w:rPr>
        <w:t>. Ces ambivalences sont</w:t>
      </w:r>
      <w:r w:rsidR="00905B9E">
        <w:rPr>
          <w:rFonts w:ascii="Times New Roman" w:hAnsi="Times New Roman" w:cs="Times New Roman"/>
          <w:sz w:val="24"/>
          <w:szCs w:val="24"/>
        </w:rPr>
        <w:t xml:space="preserve"> </w:t>
      </w:r>
      <w:r w:rsidR="00003881">
        <w:rPr>
          <w:rFonts w:ascii="Times New Roman" w:hAnsi="Times New Roman" w:cs="Times New Roman"/>
          <w:sz w:val="24"/>
          <w:szCs w:val="24"/>
        </w:rPr>
        <w:t xml:space="preserve">en majeure partie </w:t>
      </w:r>
      <w:r w:rsidR="00905B9E">
        <w:rPr>
          <w:rFonts w:ascii="Times New Roman" w:hAnsi="Times New Roman" w:cs="Times New Roman"/>
          <w:sz w:val="24"/>
          <w:szCs w:val="24"/>
        </w:rPr>
        <w:t xml:space="preserve">liées à la coexistence de modèles de production différents voire opposés </w:t>
      </w:r>
      <w:r w:rsidR="00AE63CE">
        <w:rPr>
          <w:rFonts w:ascii="Times New Roman" w:hAnsi="Times New Roman" w:cs="Times New Roman"/>
          <w:sz w:val="24"/>
          <w:szCs w:val="24"/>
        </w:rPr>
        <w:t xml:space="preserve">dans les formations </w:t>
      </w:r>
      <w:r w:rsidR="005D3535">
        <w:rPr>
          <w:rFonts w:ascii="Times New Roman" w:hAnsi="Times New Roman" w:cs="Times New Roman"/>
          <w:sz w:val="24"/>
          <w:szCs w:val="24"/>
        </w:rPr>
        <w:t xml:space="preserve">agricoles </w:t>
      </w:r>
      <w:r w:rsidR="007974CD">
        <w:rPr>
          <w:rFonts w:ascii="Times New Roman" w:hAnsi="Times New Roman" w:cs="Times New Roman"/>
          <w:sz w:val="24"/>
          <w:szCs w:val="24"/>
        </w:rPr>
        <w:t xml:space="preserve">depuis </w:t>
      </w:r>
      <w:r w:rsidR="005D3535">
        <w:rPr>
          <w:rFonts w:ascii="Times New Roman" w:hAnsi="Times New Roman" w:cs="Times New Roman"/>
          <w:sz w:val="24"/>
          <w:szCs w:val="24"/>
        </w:rPr>
        <w:t xml:space="preserve">que </w:t>
      </w:r>
      <w:r w:rsidR="007974CD">
        <w:rPr>
          <w:rFonts w:ascii="Times New Roman" w:hAnsi="Times New Roman" w:cs="Times New Roman"/>
          <w:sz w:val="24"/>
          <w:szCs w:val="24"/>
        </w:rPr>
        <w:t xml:space="preserve">la rénovation des référentiels des diplômes </w:t>
      </w:r>
      <w:r w:rsidR="005D3535">
        <w:rPr>
          <w:rFonts w:ascii="Times New Roman" w:hAnsi="Times New Roman" w:cs="Times New Roman"/>
          <w:sz w:val="24"/>
          <w:szCs w:val="24"/>
        </w:rPr>
        <w:t>va</w:t>
      </w:r>
      <w:r w:rsidR="007974CD">
        <w:rPr>
          <w:rFonts w:ascii="Times New Roman" w:hAnsi="Times New Roman" w:cs="Times New Roman"/>
          <w:sz w:val="24"/>
          <w:szCs w:val="24"/>
        </w:rPr>
        <w:t xml:space="preserve"> dans le sens du </w:t>
      </w:r>
      <w:r w:rsidR="00003881">
        <w:rPr>
          <w:rFonts w:ascii="Times New Roman" w:hAnsi="Times New Roman" w:cs="Times New Roman"/>
          <w:sz w:val="24"/>
          <w:szCs w:val="24"/>
        </w:rPr>
        <w:t>« </w:t>
      </w:r>
      <w:r w:rsidR="007974CD">
        <w:rPr>
          <w:rFonts w:ascii="Times New Roman" w:hAnsi="Times New Roman" w:cs="Times New Roman"/>
          <w:sz w:val="24"/>
          <w:szCs w:val="24"/>
        </w:rPr>
        <w:t>projet agroécologique</w:t>
      </w:r>
      <w:r w:rsidR="00003881">
        <w:rPr>
          <w:rFonts w:ascii="Times New Roman" w:hAnsi="Times New Roman" w:cs="Times New Roman"/>
          <w:sz w:val="24"/>
          <w:szCs w:val="24"/>
        </w:rPr>
        <w:t> »</w:t>
      </w:r>
      <w:r w:rsidR="007974CD">
        <w:rPr>
          <w:rFonts w:ascii="Times New Roman" w:hAnsi="Times New Roman" w:cs="Times New Roman"/>
          <w:sz w:val="24"/>
          <w:szCs w:val="24"/>
        </w:rPr>
        <w:t xml:space="preserve">. </w:t>
      </w:r>
      <w:r w:rsidR="007974CD" w:rsidRPr="007974CD">
        <w:rPr>
          <w:rFonts w:ascii="Times New Roman" w:hAnsi="Times New Roman" w:cs="Times New Roman"/>
          <w:sz w:val="24"/>
          <w:szCs w:val="24"/>
        </w:rPr>
        <w:t xml:space="preserve">L’enseignement agricole fait </w:t>
      </w:r>
      <w:r w:rsidR="003B2494">
        <w:rPr>
          <w:rFonts w:ascii="Times New Roman" w:hAnsi="Times New Roman" w:cs="Times New Roman"/>
          <w:sz w:val="24"/>
          <w:szCs w:val="24"/>
        </w:rPr>
        <w:t xml:space="preserve">donc </w:t>
      </w:r>
      <w:r w:rsidR="007974CD" w:rsidRPr="007974CD">
        <w:rPr>
          <w:rFonts w:ascii="Times New Roman" w:hAnsi="Times New Roman" w:cs="Times New Roman"/>
          <w:sz w:val="24"/>
          <w:szCs w:val="24"/>
        </w:rPr>
        <w:t>face à une nouvelle injonction</w:t>
      </w:r>
      <w:r w:rsidR="006B54ED">
        <w:rPr>
          <w:rFonts w:ascii="Times New Roman" w:hAnsi="Times New Roman" w:cs="Times New Roman"/>
          <w:sz w:val="24"/>
          <w:szCs w:val="24"/>
        </w:rPr>
        <w:t xml:space="preserve"> politique</w:t>
      </w:r>
      <w:r w:rsidR="007974CD" w:rsidRPr="007974CD">
        <w:rPr>
          <w:rFonts w:ascii="Times New Roman" w:hAnsi="Times New Roman" w:cs="Times New Roman"/>
          <w:sz w:val="24"/>
          <w:szCs w:val="24"/>
        </w:rPr>
        <w:t>, celle de "produire autrement", qui vient remettre en question le modèle dominant de l’agriculture productiviste qu’il a pourtant soutenue depuis la loi d’orientation agricole de 1960</w:t>
      </w:r>
      <w:r w:rsidR="006B03E6">
        <w:rPr>
          <w:rFonts w:ascii="Times New Roman" w:hAnsi="Times New Roman" w:cs="Times New Roman"/>
          <w:sz w:val="24"/>
          <w:szCs w:val="24"/>
        </w:rPr>
        <w:t xml:space="preserve"> (</w:t>
      </w:r>
      <w:r w:rsidR="006B03E6" w:rsidRPr="006B03E6">
        <w:rPr>
          <w:rFonts w:ascii="Times New Roman" w:hAnsi="Times New Roman" w:cs="Times New Roman"/>
          <w:sz w:val="24"/>
          <w:szCs w:val="24"/>
        </w:rPr>
        <w:t>Métral, et al</w:t>
      </w:r>
      <w:r w:rsidR="006B03E6">
        <w:rPr>
          <w:rFonts w:ascii="Times New Roman" w:hAnsi="Times New Roman" w:cs="Times New Roman"/>
          <w:sz w:val="24"/>
          <w:szCs w:val="24"/>
        </w:rPr>
        <w:t>, 2016)</w:t>
      </w:r>
      <w:r w:rsidR="007974CD" w:rsidRPr="007974CD">
        <w:rPr>
          <w:rFonts w:ascii="Times New Roman" w:hAnsi="Times New Roman" w:cs="Times New Roman"/>
          <w:sz w:val="24"/>
          <w:szCs w:val="24"/>
        </w:rPr>
        <w:t xml:space="preserve">. </w:t>
      </w:r>
      <w:r w:rsidR="002835D6" w:rsidRPr="002835D6">
        <w:rPr>
          <w:rFonts w:ascii="Times New Roman" w:hAnsi="Times New Roman" w:cs="Times New Roman"/>
          <w:sz w:val="24"/>
          <w:szCs w:val="24"/>
        </w:rPr>
        <w:t>Avec la rénovation des référentiels des diplômes intégrant l’agroécologie, les personnels de formation sont de plus en plus en demande de formations continues sur ce thème (Morin, Minaud, 2015)</w:t>
      </w:r>
      <w:r w:rsidR="005D3535">
        <w:rPr>
          <w:rFonts w:ascii="Times New Roman" w:hAnsi="Times New Roman" w:cs="Times New Roman"/>
          <w:sz w:val="24"/>
          <w:szCs w:val="24"/>
        </w:rPr>
        <w:t>. M</w:t>
      </w:r>
      <w:r w:rsidR="002835D6">
        <w:rPr>
          <w:rFonts w:ascii="Times New Roman" w:hAnsi="Times New Roman" w:cs="Times New Roman"/>
          <w:sz w:val="24"/>
          <w:szCs w:val="24"/>
        </w:rPr>
        <w:t>ais</w:t>
      </w:r>
      <w:r w:rsidR="009C1815">
        <w:rPr>
          <w:rFonts w:ascii="Times New Roman" w:hAnsi="Times New Roman" w:cs="Times New Roman"/>
          <w:sz w:val="24"/>
          <w:szCs w:val="24"/>
        </w:rPr>
        <w:t>, pour certains chercheurs,</w:t>
      </w:r>
      <w:r w:rsidR="002835D6">
        <w:rPr>
          <w:rFonts w:ascii="Times New Roman" w:hAnsi="Times New Roman" w:cs="Times New Roman"/>
          <w:sz w:val="24"/>
          <w:szCs w:val="24"/>
        </w:rPr>
        <w:t xml:space="preserve"> ce changement de </w:t>
      </w:r>
      <w:r w:rsidR="000D7A15">
        <w:rPr>
          <w:rFonts w:ascii="Times New Roman" w:hAnsi="Times New Roman" w:cs="Times New Roman"/>
          <w:sz w:val="24"/>
          <w:szCs w:val="24"/>
        </w:rPr>
        <w:t>paradigme</w:t>
      </w:r>
      <w:r w:rsidR="002835D6">
        <w:rPr>
          <w:rFonts w:ascii="Times New Roman" w:hAnsi="Times New Roman" w:cs="Times New Roman"/>
          <w:sz w:val="24"/>
          <w:szCs w:val="24"/>
        </w:rPr>
        <w:t xml:space="preserve"> peut être </w:t>
      </w:r>
      <w:r w:rsidR="005D3535">
        <w:rPr>
          <w:rFonts w:ascii="Times New Roman" w:hAnsi="Times New Roman" w:cs="Times New Roman"/>
          <w:sz w:val="24"/>
          <w:szCs w:val="24"/>
        </w:rPr>
        <w:t xml:space="preserve">une </w:t>
      </w:r>
      <w:r w:rsidR="002835D6">
        <w:rPr>
          <w:rFonts w:ascii="Times New Roman" w:hAnsi="Times New Roman" w:cs="Times New Roman"/>
          <w:sz w:val="24"/>
          <w:szCs w:val="24"/>
        </w:rPr>
        <w:t>source de « tensions identitaires » chez une partie des personnels de formation (Bon, Panissal, 2019)</w:t>
      </w:r>
      <w:r w:rsidR="000D7A15">
        <w:rPr>
          <w:rFonts w:ascii="Times New Roman" w:hAnsi="Times New Roman" w:cs="Times New Roman"/>
          <w:sz w:val="24"/>
          <w:szCs w:val="24"/>
        </w:rPr>
        <w:t xml:space="preserve"> et chez les </w:t>
      </w:r>
      <w:r w:rsidR="002C58FA">
        <w:rPr>
          <w:rFonts w:ascii="Times New Roman" w:hAnsi="Times New Roman" w:cs="Times New Roman"/>
          <w:sz w:val="24"/>
          <w:szCs w:val="24"/>
        </w:rPr>
        <w:t>publics</w:t>
      </w:r>
      <w:r w:rsidR="000D7A15">
        <w:rPr>
          <w:rFonts w:ascii="Times New Roman" w:hAnsi="Times New Roman" w:cs="Times New Roman"/>
          <w:sz w:val="24"/>
          <w:szCs w:val="24"/>
        </w:rPr>
        <w:t xml:space="preserve"> en formation</w:t>
      </w:r>
      <w:r w:rsidR="002835D6">
        <w:rPr>
          <w:rFonts w:ascii="Times New Roman" w:hAnsi="Times New Roman" w:cs="Times New Roman"/>
          <w:sz w:val="24"/>
          <w:szCs w:val="24"/>
        </w:rPr>
        <w:t xml:space="preserve">. </w:t>
      </w:r>
      <w:r w:rsidR="009F098E">
        <w:rPr>
          <w:rFonts w:ascii="Times New Roman" w:hAnsi="Times New Roman" w:cs="Times New Roman"/>
          <w:sz w:val="24"/>
          <w:szCs w:val="24"/>
        </w:rPr>
        <w:t xml:space="preserve">Les travaux récents en sciences de l’éducation interrogent les difficultés que rencontrent les enseignants qui doivent s’approprier cette prescription et la mettre en œuvre, en particulier dans le baccalauréat professionnel Conduite et gestion de l’entreprise agricole (Gaborieau, 2021). </w:t>
      </w:r>
      <w:r w:rsidR="002C58FA">
        <w:rPr>
          <w:rFonts w:ascii="Times New Roman" w:hAnsi="Times New Roman" w:cs="Times New Roman"/>
          <w:sz w:val="24"/>
          <w:szCs w:val="24"/>
        </w:rPr>
        <w:t>Dans les lycées agricoles, l</w:t>
      </w:r>
      <w:r w:rsidR="005D3535" w:rsidRPr="005D3535">
        <w:rPr>
          <w:rFonts w:ascii="Times New Roman" w:hAnsi="Times New Roman" w:cs="Times New Roman"/>
          <w:sz w:val="24"/>
          <w:szCs w:val="24"/>
        </w:rPr>
        <w:t xml:space="preserve">a progression du nombre d’exploitations agricoles </w:t>
      </w:r>
      <w:r w:rsidR="00F42B4F">
        <w:rPr>
          <w:rFonts w:ascii="Times New Roman" w:hAnsi="Times New Roman" w:cs="Times New Roman"/>
          <w:sz w:val="24"/>
          <w:szCs w:val="24"/>
        </w:rPr>
        <w:t>et d’</w:t>
      </w:r>
      <w:r w:rsidR="005D3535" w:rsidRPr="005D3535">
        <w:rPr>
          <w:rFonts w:ascii="Times New Roman" w:hAnsi="Times New Roman" w:cs="Times New Roman"/>
          <w:sz w:val="24"/>
          <w:szCs w:val="24"/>
        </w:rPr>
        <w:t xml:space="preserve">ateliers pédagogiques </w:t>
      </w:r>
      <w:r w:rsidR="002C58FA">
        <w:rPr>
          <w:rFonts w:ascii="Times New Roman" w:hAnsi="Times New Roman" w:cs="Times New Roman"/>
          <w:sz w:val="24"/>
          <w:szCs w:val="24"/>
        </w:rPr>
        <w:t>certifiant</w:t>
      </w:r>
      <w:r w:rsidR="005D3535" w:rsidRPr="005D3535">
        <w:rPr>
          <w:rFonts w:ascii="Times New Roman" w:hAnsi="Times New Roman" w:cs="Times New Roman"/>
          <w:sz w:val="24"/>
          <w:szCs w:val="24"/>
        </w:rPr>
        <w:t xml:space="preserve"> des activités en agriculture biologique depuis les années 1990 est un indice marquant de cette généralisation de l’introduction de l’agriculture biologique dans l’enseignement agricole (Morin, Minaud, 2015).</w:t>
      </w:r>
      <w:r w:rsidR="005D3535">
        <w:rPr>
          <w:rFonts w:ascii="Times New Roman" w:hAnsi="Times New Roman" w:cs="Times New Roman"/>
          <w:sz w:val="24"/>
          <w:szCs w:val="24"/>
        </w:rPr>
        <w:t xml:space="preserve"> </w:t>
      </w:r>
      <w:r w:rsidR="002835D6">
        <w:rPr>
          <w:rFonts w:ascii="Times New Roman" w:hAnsi="Times New Roman" w:cs="Times New Roman"/>
          <w:sz w:val="24"/>
          <w:szCs w:val="24"/>
        </w:rPr>
        <w:t>Engagé</w:t>
      </w:r>
      <w:r w:rsidR="000D7A15">
        <w:rPr>
          <w:rFonts w:ascii="Times New Roman" w:hAnsi="Times New Roman" w:cs="Times New Roman"/>
          <w:sz w:val="24"/>
          <w:szCs w:val="24"/>
        </w:rPr>
        <w:t>s</w:t>
      </w:r>
      <w:r w:rsidR="002835D6">
        <w:rPr>
          <w:rFonts w:ascii="Times New Roman" w:hAnsi="Times New Roman" w:cs="Times New Roman"/>
          <w:sz w:val="24"/>
          <w:szCs w:val="24"/>
        </w:rPr>
        <w:t xml:space="preserve"> dans une vaste réforme agricole allant dans le sens de </w:t>
      </w:r>
      <w:r w:rsidR="002C58FA">
        <w:rPr>
          <w:rFonts w:ascii="Times New Roman" w:hAnsi="Times New Roman" w:cs="Times New Roman"/>
          <w:sz w:val="24"/>
          <w:szCs w:val="24"/>
        </w:rPr>
        <w:t>cette</w:t>
      </w:r>
      <w:r w:rsidR="002835D6">
        <w:rPr>
          <w:rFonts w:ascii="Times New Roman" w:hAnsi="Times New Roman" w:cs="Times New Roman"/>
          <w:sz w:val="24"/>
          <w:szCs w:val="24"/>
        </w:rPr>
        <w:t xml:space="preserve"> « transition agroécologique »</w:t>
      </w:r>
      <w:r w:rsidR="005D3535">
        <w:rPr>
          <w:rFonts w:ascii="Times New Roman" w:hAnsi="Times New Roman" w:cs="Times New Roman"/>
          <w:sz w:val="24"/>
          <w:szCs w:val="24"/>
        </w:rPr>
        <w:t xml:space="preserve">, </w:t>
      </w:r>
      <w:r w:rsidR="000D7A15">
        <w:rPr>
          <w:rFonts w:ascii="Times New Roman" w:hAnsi="Times New Roman" w:cs="Times New Roman"/>
          <w:sz w:val="24"/>
          <w:szCs w:val="24"/>
        </w:rPr>
        <w:t>les lycées agricoles</w:t>
      </w:r>
      <w:r w:rsidR="005D3535">
        <w:rPr>
          <w:rFonts w:ascii="Times New Roman" w:hAnsi="Times New Roman" w:cs="Times New Roman"/>
          <w:sz w:val="24"/>
          <w:szCs w:val="24"/>
        </w:rPr>
        <w:t xml:space="preserve"> </w:t>
      </w:r>
      <w:r w:rsidR="000D7A15">
        <w:rPr>
          <w:rFonts w:ascii="Times New Roman" w:hAnsi="Times New Roman" w:cs="Times New Roman"/>
          <w:sz w:val="24"/>
          <w:szCs w:val="24"/>
        </w:rPr>
        <w:t>ont</w:t>
      </w:r>
      <w:r w:rsidR="005D3535">
        <w:rPr>
          <w:rFonts w:ascii="Times New Roman" w:hAnsi="Times New Roman" w:cs="Times New Roman"/>
          <w:sz w:val="24"/>
          <w:szCs w:val="24"/>
        </w:rPr>
        <w:t xml:space="preserve"> ainsi </w:t>
      </w:r>
      <w:r w:rsidR="000D7A15">
        <w:rPr>
          <w:rFonts w:ascii="Times New Roman" w:hAnsi="Times New Roman" w:cs="Times New Roman"/>
          <w:sz w:val="24"/>
          <w:szCs w:val="24"/>
        </w:rPr>
        <w:t>fait de</w:t>
      </w:r>
      <w:r w:rsidR="005D3535">
        <w:rPr>
          <w:rFonts w:ascii="Times New Roman" w:hAnsi="Times New Roman" w:cs="Times New Roman"/>
          <w:sz w:val="24"/>
          <w:szCs w:val="24"/>
        </w:rPr>
        <w:t xml:space="preserve"> le</w:t>
      </w:r>
      <w:r w:rsidR="000D7A15">
        <w:rPr>
          <w:rFonts w:ascii="Times New Roman" w:hAnsi="Times New Roman" w:cs="Times New Roman"/>
          <w:sz w:val="24"/>
          <w:szCs w:val="24"/>
        </w:rPr>
        <w:t>ur</w:t>
      </w:r>
      <w:r w:rsidR="005D3535">
        <w:rPr>
          <w:rFonts w:ascii="Times New Roman" w:hAnsi="Times New Roman" w:cs="Times New Roman"/>
          <w:sz w:val="24"/>
          <w:szCs w:val="24"/>
        </w:rPr>
        <w:t xml:space="preserve">s exploitations agricoles </w:t>
      </w:r>
      <w:r w:rsidR="000D7A15">
        <w:rPr>
          <w:rFonts w:ascii="Times New Roman" w:hAnsi="Times New Roman" w:cs="Times New Roman"/>
          <w:sz w:val="24"/>
          <w:szCs w:val="24"/>
        </w:rPr>
        <w:t xml:space="preserve">des « outils stratégiques » pour conduire ce changement. Elles sont devenues des lieux d’expérimentation agroécologique (Gracia, 2019). Toutefois, ces nouvelles pratiques ne sont pas </w:t>
      </w:r>
      <w:r w:rsidR="002C29D9">
        <w:rPr>
          <w:rFonts w:ascii="Times New Roman" w:hAnsi="Times New Roman" w:cs="Times New Roman"/>
          <w:sz w:val="24"/>
          <w:szCs w:val="24"/>
        </w:rPr>
        <w:t>toujours</w:t>
      </w:r>
      <w:r w:rsidR="000D7A15">
        <w:rPr>
          <w:rFonts w:ascii="Times New Roman" w:hAnsi="Times New Roman" w:cs="Times New Roman"/>
          <w:sz w:val="24"/>
          <w:szCs w:val="24"/>
        </w:rPr>
        <w:t xml:space="preserve"> réappropriées par les jeunes en formation </w:t>
      </w:r>
      <w:r w:rsidR="00F42B4F">
        <w:rPr>
          <w:rFonts w:ascii="Times New Roman" w:hAnsi="Times New Roman" w:cs="Times New Roman"/>
          <w:sz w:val="24"/>
          <w:szCs w:val="24"/>
        </w:rPr>
        <w:t xml:space="preserve">qui sont socialisés à des pratiques culturales </w:t>
      </w:r>
      <w:r w:rsidR="00195C5D">
        <w:rPr>
          <w:rFonts w:ascii="Times New Roman" w:hAnsi="Times New Roman" w:cs="Times New Roman"/>
          <w:sz w:val="24"/>
          <w:szCs w:val="24"/>
        </w:rPr>
        <w:t xml:space="preserve">différentes et souvent </w:t>
      </w:r>
      <w:r w:rsidR="00F42B4F">
        <w:rPr>
          <w:rFonts w:ascii="Times New Roman" w:hAnsi="Times New Roman" w:cs="Times New Roman"/>
          <w:sz w:val="24"/>
          <w:szCs w:val="24"/>
        </w:rPr>
        <w:t xml:space="preserve">contradictoires </w:t>
      </w:r>
      <w:r w:rsidR="000D7A15">
        <w:rPr>
          <w:rFonts w:ascii="Times New Roman" w:hAnsi="Times New Roman" w:cs="Times New Roman"/>
          <w:sz w:val="24"/>
          <w:szCs w:val="24"/>
        </w:rPr>
        <w:t>(</w:t>
      </w:r>
      <w:r w:rsidR="004D144E">
        <w:rPr>
          <w:rFonts w:ascii="Times New Roman" w:hAnsi="Times New Roman" w:cs="Times New Roman"/>
          <w:sz w:val="24"/>
          <w:szCs w:val="24"/>
        </w:rPr>
        <w:t xml:space="preserve">Christen, 2017 ; </w:t>
      </w:r>
      <w:r w:rsidR="000D7A15">
        <w:rPr>
          <w:rFonts w:ascii="Times New Roman" w:hAnsi="Times New Roman" w:cs="Times New Roman"/>
          <w:sz w:val="24"/>
          <w:szCs w:val="24"/>
        </w:rPr>
        <w:t>David</w:t>
      </w:r>
      <w:r w:rsidR="001E794F">
        <w:rPr>
          <w:rFonts w:ascii="Times New Roman" w:hAnsi="Times New Roman" w:cs="Times New Roman"/>
          <w:sz w:val="24"/>
          <w:szCs w:val="24"/>
        </w:rPr>
        <w:t>, 201</w:t>
      </w:r>
      <w:r w:rsidR="004D144E">
        <w:rPr>
          <w:rFonts w:ascii="Times New Roman" w:hAnsi="Times New Roman" w:cs="Times New Roman"/>
          <w:sz w:val="24"/>
          <w:szCs w:val="24"/>
        </w:rPr>
        <w:t>9)</w:t>
      </w:r>
      <w:r w:rsidR="000D7A15">
        <w:rPr>
          <w:rFonts w:ascii="Times New Roman" w:hAnsi="Times New Roman" w:cs="Times New Roman"/>
          <w:sz w:val="24"/>
          <w:szCs w:val="24"/>
        </w:rPr>
        <w:t xml:space="preserve">. Les contributions pourront </w:t>
      </w:r>
      <w:r w:rsidR="00F42B4F">
        <w:rPr>
          <w:rFonts w:ascii="Times New Roman" w:hAnsi="Times New Roman" w:cs="Times New Roman"/>
          <w:sz w:val="24"/>
          <w:szCs w:val="24"/>
        </w:rPr>
        <w:t xml:space="preserve">s’attacher à éclairer cette réorientation de l’enseignement agricole à travers l’analyse de l’évolution des référentiels de formation ou des dispositifs de formation. </w:t>
      </w:r>
      <w:r w:rsidR="007727B7">
        <w:rPr>
          <w:rFonts w:ascii="Times New Roman" w:hAnsi="Times New Roman" w:cs="Times New Roman"/>
          <w:sz w:val="24"/>
          <w:szCs w:val="24"/>
        </w:rPr>
        <w:t xml:space="preserve">Les </w:t>
      </w:r>
      <w:r w:rsidR="00195C5D">
        <w:rPr>
          <w:rFonts w:ascii="Times New Roman" w:hAnsi="Times New Roman" w:cs="Times New Roman"/>
          <w:sz w:val="24"/>
          <w:szCs w:val="24"/>
        </w:rPr>
        <w:t xml:space="preserve">approches </w:t>
      </w:r>
      <w:r w:rsidR="003B2494">
        <w:rPr>
          <w:rFonts w:ascii="Times New Roman" w:hAnsi="Times New Roman" w:cs="Times New Roman"/>
          <w:sz w:val="24"/>
          <w:szCs w:val="24"/>
        </w:rPr>
        <w:t xml:space="preserve">mobilisées pourront, par exemple, </w:t>
      </w:r>
      <w:r w:rsidR="00195C5D">
        <w:rPr>
          <w:rFonts w:ascii="Times New Roman" w:hAnsi="Times New Roman" w:cs="Times New Roman"/>
          <w:sz w:val="24"/>
          <w:szCs w:val="24"/>
        </w:rPr>
        <w:t>s’inscri</w:t>
      </w:r>
      <w:r w:rsidR="003B2494">
        <w:rPr>
          <w:rFonts w:ascii="Times New Roman" w:hAnsi="Times New Roman" w:cs="Times New Roman"/>
          <w:sz w:val="24"/>
          <w:szCs w:val="24"/>
        </w:rPr>
        <w:t>re</w:t>
      </w:r>
      <w:r w:rsidR="00195C5D">
        <w:rPr>
          <w:rFonts w:ascii="Times New Roman" w:hAnsi="Times New Roman" w:cs="Times New Roman"/>
          <w:sz w:val="24"/>
          <w:szCs w:val="24"/>
        </w:rPr>
        <w:t xml:space="preserve"> dans la sociologie</w:t>
      </w:r>
      <w:r w:rsidR="001E794F">
        <w:rPr>
          <w:rFonts w:ascii="Times New Roman" w:hAnsi="Times New Roman" w:cs="Times New Roman"/>
          <w:sz w:val="24"/>
          <w:szCs w:val="24"/>
        </w:rPr>
        <w:t xml:space="preserve"> </w:t>
      </w:r>
      <w:r w:rsidR="00195C5D" w:rsidRPr="00195C5D">
        <w:rPr>
          <w:rFonts w:ascii="Times New Roman" w:hAnsi="Times New Roman" w:cs="Times New Roman"/>
          <w:sz w:val="24"/>
          <w:szCs w:val="24"/>
        </w:rPr>
        <w:t>des curricula</w:t>
      </w:r>
      <w:r w:rsidR="00195C5D">
        <w:rPr>
          <w:rFonts w:ascii="Times New Roman" w:hAnsi="Times New Roman" w:cs="Times New Roman"/>
          <w:sz w:val="24"/>
          <w:szCs w:val="24"/>
        </w:rPr>
        <w:t xml:space="preserve"> </w:t>
      </w:r>
      <w:r w:rsidR="001E794F">
        <w:rPr>
          <w:rFonts w:ascii="Times New Roman" w:hAnsi="Times New Roman" w:cs="Times New Roman"/>
          <w:sz w:val="24"/>
          <w:szCs w:val="24"/>
        </w:rPr>
        <w:t xml:space="preserve">ou </w:t>
      </w:r>
      <w:r w:rsidR="009F098E">
        <w:rPr>
          <w:rFonts w:ascii="Times New Roman" w:hAnsi="Times New Roman" w:cs="Times New Roman"/>
          <w:sz w:val="24"/>
          <w:szCs w:val="24"/>
        </w:rPr>
        <w:t>dans les</w:t>
      </w:r>
      <w:r w:rsidR="001E794F">
        <w:rPr>
          <w:rFonts w:ascii="Times New Roman" w:hAnsi="Times New Roman" w:cs="Times New Roman"/>
          <w:sz w:val="24"/>
          <w:szCs w:val="24"/>
        </w:rPr>
        <w:t xml:space="preserve"> </w:t>
      </w:r>
      <w:r w:rsidR="00195C5D">
        <w:rPr>
          <w:rFonts w:ascii="Times New Roman" w:hAnsi="Times New Roman" w:cs="Times New Roman"/>
          <w:sz w:val="24"/>
          <w:szCs w:val="24"/>
        </w:rPr>
        <w:t xml:space="preserve">sciences de l’éducation </w:t>
      </w:r>
      <w:r w:rsidR="003B2494">
        <w:rPr>
          <w:rFonts w:ascii="Times New Roman" w:hAnsi="Times New Roman" w:cs="Times New Roman"/>
          <w:sz w:val="24"/>
          <w:szCs w:val="24"/>
        </w:rPr>
        <w:t xml:space="preserve">en prenant pour objet des </w:t>
      </w:r>
      <w:r w:rsidR="002C58FA">
        <w:rPr>
          <w:rFonts w:ascii="Times New Roman" w:hAnsi="Times New Roman" w:cs="Times New Roman"/>
          <w:sz w:val="24"/>
          <w:szCs w:val="24"/>
        </w:rPr>
        <w:t xml:space="preserve">situations d’apprentissage ou bien des </w:t>
      </w:r>
      <w:r w:rsidR="001E794F">
        <w:rPr>
          <w:rFonts w:ascii="Times New Roman" w:hAnsi="Times New Roman" w:cs="Times New Roman"/>
          <w:sz w:val="24"/>
          <w:szCs w:val="24"/>
        </w:rPr>
        <w:t>expérimentations pédagogiques propres à un établissement de formation</w:t>
      </w:r>
      <w:r w:rsidR="007727B7">
        <w:rPr>
          <w:rFonts w:ascii="Times New Roman" w:hAnsi="Times New Roman" w:cs="Times New Roman"/>
          <w:sz w:val="24"/>
          <w:szCs w:val="24"/>
        </w:rPr>
        <w:t>. Les contributions</w:t>
      </w:r>
      <w:r w:rsidR="00A81D9A">
        <w:rPr>
          <w:rFonts w:ascii="Times New Roman" w:hAnsi="Times New Roman" w:cs="Times New Roman"/>
          <w:sz w:val="24"/>
          <w:szCs w:val="24"/>
        </w:rPr>
        <w:t xml:space="preserve"> pourront également questionner l</w:t>
      </w:r>
      <w:r w:rsidR="00F42B4F">
        <w:rPr>
          <w:rFonts w:ascii="Times New Roman" w:hAnsi="Times New Roman" w:cs="Times New Roman"/>
          <w:sz w:val="24"/>
          <w:szCs w:val="24"/>
        </w:rPr>
        <w:t>a manière dont les référentiels sont interprétés par les personnels de formation</w:t>
      </w:r>
      <w:r w:rsidR="00A81D9A">
        <w:rPr>
          <w:rFonts w:ascii="Times New Roman" w:hAnsi="Times New Roman" w:cs="Times New Roman"/>
          <w:sz w:val="24"/>
          <w:szCs w:val="24"/>
        </w:rPr>
        <w:t xml:space="preserve"> </w:t>
      </w:r>
      <w:r w:rsidR="007727B7">
        <w:rPr>
          <w:rFonts w:ascii="Times New Roman" w:hAnsi="Times New Roman" w:cs="Times New Roman"/>
          <w:sz w:val="24"/>
          <w:szCs w:val="24"/>
        </w:rPr>
        <w:t xml:space="preserve">au sens large </w:t>
      </w:r>
      <w:r w:rsidR="00A81D9A">
        <w:rPr>
          <w:rFonts w:ascii="Times New Roman" w:hAnsi="Times New Roman" w:cs="Times New Roman"/>
          <w:sz w:val="24"/>
          <w:szCs w:val="24"/>
        </w:rPr>
        <w:t xml:space="preserve">(formateurs, professeurs ou maîtres de stage). </w:t>
      </w:r>
      <w:r w:rsidR="001E794F">
        <w:rPr>
          <w:rFonts w:ascii="Times New Roman" w:hAnsi="Times New Roman" w:cs="Times New Roman"/>
          <w:sz w:val="24"/>
          <w:szCs w:val="24"/>
        </w:rPr>
        <w:t xml:space="preserve">Les effets de cette injonction politique </w:t>
      </w:r>
      <w:r w:rsidR="003B2494">
        <w:rPr>
          <w:rFonts w:ascii="Times New Roman" w:hAnsi="Times New Roman" w:cs="Times New Roman"/>
          <w:sz w:val="24"/>
          <w:szCs w:val="24"/>
        </w:rPr>
        <w:t xml:space="preserve">à « produire autrement » </w:t>
      </w:r>
      <w:r w:rsidR="001E794F">
        <w:rPr>
          <w:rFonts w:ascii="Times New Roman" w:hAnsi="Times New Roman" w:cs="Times New Roman"/>
          <w:sz w:val="24"/>
          <w:szCs w:val="24"/>
        </w:rPr>
        <w:t xml:space="preserve">pourront </w:t>
      </w:r>
      <w:r w:rsidR="002C58FA">
        <w:rPr>
          <w:rFonts w:ascii="Times New Roman" w:hAnsi="Times New Roman" w:cs="Times New Roman"/>
          <w:sz w:val="24"/>
          <w:szCs w:val="24"/>
        </w:rPr>
        <w:t xml:space="preserve">aussi </w:t>
      </w:r>
      <w:r w:rsidR="001E794F">
        <w:rPr>
          <w:rFonts w:ascii="Times New Roman" w:hAnsi="Times New Roman" w:cs="Times New Roman"/>
          <w:sz w:val="24"/>
          <w:szCs w:val="24"/>
        </w:rPr>
        <w:t>être saisis à travers l’étude des transformations de catégories spécifiques de ces personnels de formation, de leur formation et de leurs pratiques d’enseignement</w:t>
      </w:r>
      <w:r w:rsidR="00A81D9A">
        <w:rPr>
          <w:rFonts w:ascii="Times New Roman" w:hAnsi="Times New Roman" w:cs="Times New Roman"/>
          <w:sz w:val="24"/>
          <w:szCs w:val="24"/>
        </w:rPr>
        <w:t>. Les articles proposés pourront également s’intéresser à l</w:t>
      </w:r>
      <w:r w:rsidR="00F42B4F">
        <w:rPr>
          <w:rFonts w:ascii="Times New Roman" w:hAnsi="Times New Roman" w:cs="Times New Roman"/>
          <w:sz w:val="24"/>
          <w:szCs w:val="24"/>
        </w:rPr>
        <w:t xml:space="preserve">a façon dont les publics en formation accueillent et s’approprient </w:t>
      </w:r>
      <w:r w:rsidR="003B2494">
        <w:rPr>
          <w:rFonts w:ascii="Times New Roman" w:hAnsi="Times New Roman" w:cs="Times New Roman"/>
          <w:sz w:val="24"/>
          <w:szCs w:val="24"/>
        </w:rPr>
        <w:t xml:space="preserve">ou non </w:t>
      </w:r>
      <w:r w:rsidR="00F42B4F">
        <w:rPr>
          <w:rFonts w:ascii="Times New Roman" w:hAnsi="Times New Roman" w:cs="Times New Roman"/>
          <w:sz w:val="24"/>
          <w:szCs w:val="24"/>
        </w:rPr>
        <w:t>ce</w:t>
      </w:r>
      <w:r w:rsidR="00A81D9A">
        <w:rPr>
          <w:rFonts w:ascii="Times New Roman" w:hAnsi="Times New Roman" w:cs="Times New Roman"/>
          <w:sz w:val="24"/>
          <w:szCs w:val="24"/>
        </w:rPr>
        <w:t>s</w:t>
      </w:r>
      <w:r w:rsidR="00F42B4F">
        <w:rPr>
          <w:rFonts w:ascii="Times New Roman" w:hAnsi="Times New Roman" w:cs="Times New Roman"/>
          <w:sz w:val="24"/>
          <w:szCs w:val="24"/>
        </w:rPr>
        <w:t xml:space="preserve"> changement</w:t>
      </w:r>
      <w:r w:rsidR="00A81D9A">
        <w:rPr>
          <w:rFonts w:ascii="Times New Roman" w:hAnsi="Times New Roman" w:cs="Times New Roman"/>
          <w:sz w:val="24"/>
          <w:szCs w:val="24"/>
        </w:rPr>
        <w:t>s.</w:t>
      </w:r>
      <w:r w:rsidR="00C7457A">
        <w:rPr>
          <w:rFonts w:ascii="Times New Roman" w:hAnsi="Times New Roman" w:cs="Times New Roman"/>
          <w:sz w:val="24"/>
          <w:szCs w:val="24"/>
        </w:rPr>
        <w:t xml:space="preserve"> Les savoir-faire et les techniques agricoles allant dans le sens d’une réduction des produits phytosanitaires peuvent se transmettre a</w:t>
      </w:r>
      <w:r w:rsidR="00C7457A" w:rsidRPr="00C7457A">
        <w:rPr>
          <w:rFonts w:ascii="Times New Roman" w:hAnsi="Times New Roman" w:cs="Times New Roman"/>
          <w:sz w:val="24"/>
          <w:szCs w:val="24"/>
        </w:rPr>
        <w:t>u-delà des espaces institués de la formation professionnelle agricole,</w:t>
      </w:r>
      <w:r w:rsidR="00C7457A">
        <w:rPr>
          <w:rFonts w:ascii="Times New Roman" w:hAnsi="Times New Roman" w:cs="Times New Roman"/>
          <w:sz w:val="24"/>
          <w:szCs w:val="24"/>
        </w:rPr>
        <w:t xml:space="preserve"> au sein des familles, </w:t>
      </w:r>
      <w:r w:rsidR="002C58FA">
        <w:rPr>
          <w:rFonts w:ascii="Times New Roman" w:hAnsi="Times New Roman" w:cs="Times New Roman"/>
          <w:sz w:val="24"/>
          <w:szCs w:val="24"/>
        </w:rPr>
        <w:t xml:space="preserve">mais également </w:t>
      </w:r>
      <w:r w:rsidR="00C7457A">
        <w:rPr>
          <w:rFonts w:ascii="Times New Roman" w:hAnsi="Times New Roman" w:cs="Times New Roman"/>
          <w:sz w:val="24"/>
          <w:szCs w:val="24"/>
        </w:rPr>
        <w:t>dans les organisations et les associations professionnelles voire dans les réseaux plus informels. Les contributions pourront donc questionner l’évolution d</w:t>
      </w:r>
      <w:r w:rsidR="00F73873">
        <w:rPr>
          <w:rFonts w:ascii="Times New Roman" w:hAnsi="Times New Roman" w:cs="Times New Roman"/>
          <w:sz w:val="24"/>
          <w:szCs w:val="24"/>
        </w:rPr>
        <w:t>e l’apprentissage du métier d’agriculteur et du salariat agricole dans ces espaces de socialisation professionnelle</w:t>
      </w:r>
      <w:r w:rsidR="002C58FA">
        <w:rPr>
          <w:rFonts w:ascii="Times New Roman" w:hAnsi="Times New Roman" w:cs="Times New Roman"/>
          <w:sz w:val="24"/>
          <w:szCs w:val="24"/>
        </w:rPr>
        <w:t xml:space="preserve"> à l’aune de cette injonction politique</w:t>
      </w:r>
      <w:r w:rsidR="00F73873">
        <w:rPr>
          <w:rFonts w:ascii="Times New Roman" w:hAnsi="Times New Roman" w:cs="Times New Roman"/>
          <w:sz w:val="24"/>
          <w:szCs w:val="24"/>
        </w:rPr>
        <w:t>.</w:t>
      </w:r>
    </w:p>
    <w:p w14:paraId="597E6B0B" w14:textId="77777777" w:rsidR="00D14A82" w:rsidRDefault="00D14A82" w:rsidP="00D85E9D">
      <w:pPr>
        <w:jc w:val="both"/>
        <w:rPr>
          <w:rFonts w:ascii="Times New Roman" w:hAnsi="Times New Roman" w:cs="Times New Roman"/>
          <w:sz w:val="24"/>
          <w:szCs w:val="24"/>
        </w:rPr>
      </w:pPr>
    </w:p>
    <w:p w14:paraId="7C00F248" w14:textId="121383EA" w:rsidR="00F73873" w:rsidRPr="00D14A82" w:rsidRDefault="00C7457A" w:rsidP="00F73873">
      <w:pPr>
        <w:rPr>
          <w:rFonts w:ascii="Times New Roman" w:hAnsi="Times New Roman" w:cs="Times New Roman"/>
          <w:b/>
          <w:bCs/>
          <w:iCs/>
          <w:color w:val="0070C0"/>
          <w:sz w:val="28"/>
          <w:szCs w:val="28"/>
        </w:rPr>
      </w:pPr>
      <w:r w:rsidRPr="00D14A82">
        <w:rPr>
          <w:rFonts w:ascii="Times New Roman" w:hAnsi="Times New Roman" w:cs="Times New Roman"/>
          <w:b/>
          <w:bCs/>
          <w:iCs/>
          <w:color w:val="0070C0"/>
          <w:sz w:val="28"/>
          <w:szCs w:val="28"/>
        </w:rPr>
        <w:t xml:space="preserve">La place de l’environnement et de la nature dans l’enseignement agricole </w:t>
      </w:r>
    </w:p>
    <w:p w14:paraId="60AA1453" w14:textId="77777777" w:rsidR="0007183E" w:rsidRDefault="00F76D1C" w:rsidP="00EE7D27">
      <w:pPr>
        <w:jc w:val="both"/>
        <w:rPr>
          <w:rFonts w:ascii="Times New Roman" w:hAnsi="Times New Roman" w:cs="Times New Roman"/>
          <w:sz w:val="24"/>
          <w:szCs w:val="24"/>
        </w:rPr>
      </w:pPr>
      <w:r>
        <w:rPr>
          <w:rFonts w:ascii="Times New Roman" w:hAnsi="Times New Roman" w:cs="Times New Roman"/>
          <w:sz w:val="24"/>
          <w:szCs w:val="24"/>
        </w:rPr>
        <w:t xml:space="preserve">Une seconde série de contributions pourra se concentrer plus spécifiquement sur la place de l’environnement et de la nature dans l’enseignement agricole. </w:t>
      </w:r>
      <w:r w:rsidR="007974CD" w:rsidRPr="007974CD">
        <w:rPr>
          <w:rFonts w:ascii="Times New Roman" w:hAnsi="Times New Roman" w:cs="Times New Roman"/>
          <w:sz w:val="24"/>
          <w:szCs w:val="24"/>
        </w:rPr>
        <w:t xml:space="preserve">La question de l’environnement a toujours occupé une place importante dans l’enseignement agricole depuis sa création. L’éducation à l’environnement et le développement des sciences de l’environnement ont permis d’introduire des notions d’écologie dans les programmes scolaires et ont contribué à la mise en place de centres d’expérimentation pédagogique basés sur l’étude du milieu environnemental. En 1990, la réforme du BPREA (brevet professionnel responsable d’exploitation agricole) introduit la notion de « respect de l’environnement » (Morin, Minaud, 2015). Né en 1996, le réseau REEDD (réseau éducation à l’environnement pour un développement durable) a permis de développer des actions de sensibilisation auprès des publics des lycées agricoles à travers la mise en œuvre de projets d’établissements orientés vers le développement durable (Aublin, 2008). </w:t>
      </w:r>
      <w:r w:rsidR="002C58FA">
        <w:rPr>
          <w:rFonts w:ascii="Times New Roman" w:hAnsi="Times New Roman" w:cs="Times New Roman"/>
          <w:sz w:val="24"/>
          <w:szCs w:val="24"/>
        </w:rPr>
        <w:t xml:space="preserve">La notion d’éco-citoyenneté </w:t>
      </w:r>
      <w:r w:rsidR="00EE7D27">
        <w:rPr>
          <w:rFonts w:ascii="Times New Roman" w:hAnsi="Times New Roman" w:cs="Times New Roman"/>
          <w:sz w:val="24"/>
          <w:szCs w:val="24"/>
        </w:rPr>
        <w:t xml:space="preserve">mise en avant par l’enseignement agricole montre que cet enjeu déborde largement </w:t>
      </w:r>
      <w:r w:rsidR="005F37A3">
        <w:rPr>
          <w:rFonts w:ascii="Times New Roman" w:hAnsi="Times New Roman" w:cs="Times New Roman"/>
          <w:sz w:val="24"/>
          <w:szCs w:val="24"/>
        </w:rPr>
        <w:t>la seule question de</w:t>
      </w:r>
      <w:r w:rsidR="00EE7D27">
        <w:rPr>
          <w:rFonts w:ascii="Times New Roman" w:hAnsi="Times New Roman" w:cs="Times New Roman"/>
          <w:sz w:val="24"/>
          <w:szCs w:val="24"/>
        </w:rPr>
        <w:t xml:space="preserve"> l’agroécologie. </w:t>
      </w:r>
      <w:r w:rsidR="00FF4683">
        <w:rPr>
          <w:rFonts w:ascii="Times New Roman" w:hAnsi="Times New Roman" w:cs="Times New Roman"/>
          <w:sz w:val="24"/>
          <w:szCs w:val="24"/>
        </w:rPr>
        <w:t xml:space="preserve">Dans la filière de l’aménagement par exemple, </w:t>
      </w:r>
      <w:r w:rsidR="00CE6FA9">
        <w:rPr>
          <w:rFonts w:ascii="Times New Roman" w:hAnsi="Times New Roman" w:cs="Times New Roman"/>
          <w:sz w:val="24"/>
          <w:szCs w:val="24"/>
        </w:rPr>
        <w:t>les équipe</w:t>
      </w:r>
      <w:r w:rsidR="00CE6FA9" w:rsidRPr="00CE6FA9">
        <w:rPr>
          <w:rFonts w:ascii="Times New Roman" w:hAnsi="Times New Roman" w:cs="Times New Roman"/>
          <w:sz w:val="24"/>
          <w:szCs w:val="24"/>
        </w:rPr>
        <w:t>s enseignant</w:t>
      </w:r>
      <w:r w:rsidR="00CE6FA9">
        <w:rPr>
          <w:rFonts w:ascii="Times New Roman" w:hAnsi="Times New Roman" w:cs="Times New Roman"/>
          <w:sz w:val="24"/>
          <w:szCs w:val="24"/>
        </w:rPr>
        <w:t>e</w:t>
      </w:r>
      <w:r w:rsidR="00CE6FA9" w:rsidRPr="00CE6FA9">
        <w:rPr>
          <w:rFonts w:ascii="Times New Roman" w:hAnsi="Times New Roman" w:cs="Times New Roman"/>
          <w:sz w:val="24"/>
          <w:szCs w:val="24"/>
        </w:rPr>
        <w:t xml:space="preserve">s </w:t>
      </w:r>
      <w:r w:rsidR="00CE6FA9">
        <w:rPr>
          <w:rFonts w:ascii="Times New Roman" w:hAnsi="Times New Roman" w:cs="Times New Roman"/>
          <w:sz w:val="24"/>
          <w:szCs w:val="24"/>
        </w:rPr>
        <w:t xml:space="preserve">doivent intégrer, dans leurs pratiques, </w:t>
      </w:r>
      <w:r w:rsidR="00CE6FA9" w:rsidRPr="00CE6FA9">
        <w:rPr>
          <w:rFonts w:ascii="Times New Roman" w:hAnsi="Times New Roman" w:cs="Times New Roman"/>
          <w:sz w:val="24"/>
          <w:szCs w:val="24"/>
        </w:rPr>
        <w:t xml:space="preserve">la </w:t>
      </w:r>
      <w:r w:rsidR="00CE6FA9">
        <w:rPr>
          <w:rFonts w:ascii="Times New Roman" w:hAnsi="Times New Roman" w:cs="Times New Roman"/>
          <w:sz w:val="24"/>
          <w:szCs w:val="24"/>
        </w:rPr>
        <w:t xml:space="preserve">notion de </w:t>
      </w:r>
      <w:r w:rsidR="00CE6FA9" w:rsidRPr="00CE6FA9">
        <w:rPr>
          <w:rFonts w:ascii="Times New Roman" w:hAnsi="Times New Roman" w:cs="Times New Roman"/>
          <w:sz w:val="24"/>
          <w:szCs w:val="24"/>
        </w:rPr>
        <w:t>gestion durable des espaces</w:t>
      </w:r>
      <w:r w:rsidR="00CE6FA9">
        <w:rPr>
          <w:rFonts w:ascii="Times New Roman" w:hAnsi="Times New Roman" w:cs="Times New Roman"/>
          <w:sz w:val="24"/>
          <w:szCs w:val="24"/>
        </w:rPr>
        <w:t xml:space="preserve"> </w:t>
      </w:r>
      <w:r w:rsidR="003B3571">
        <w:rPr>
          <w:rFonts w:ascii="Times New Roman" w:hAnsi="Times New Roman" w:cs="Times New Roman"/>
          <w:sz w:val="24"/>
          <w:szCs w:val="24"/>
        </w:rPr>
        <w:t>en conférant</w:t>
      </w:r>
      <w:r w:rsidR="00CE6FA9">
        <w:rPr>
          <w:rFonts w:ascii="Times New Roman" w:hAnsi="Times New Roman" w:cs="Times New Roman"/>
          <w:sz w:val="24"/>
          <w:szCs w:val="24"/>
        </w:rPr>
        <w:t xml:space="preserve"> aux sites naturels une </w:t>
      </w:r>
      <w:r w:rsidR="00035185">
        <w:rPr>
          <w:rFonts w:ascii="Times New Roman" w:hAnsi="Times New Roman" w:cs="Times New Roman"/>
          <w:sz w:val="24"/>
          <w:szCs w:val="24"/>
        </w:rPr>
        <w:t>« </w:t>
      </w:r>
      <w:r w:rsidR="00CE6FA9">
        <w:rPr>
          <w:rFonts w:ascii="Times New Roman" w:hAnsi="Times New Roman" w:cs="Times New Roman"/>
          <w:sz w:val="24"/>
          <w:szCs w:val="24"/>
        </w:rPr>
        <w:t>dimension patrimoniale</w:t>
      </w:r>
      <w:r w:rsidR="00035185">
        <w:rPr>
          <w:rFonts w:ascii="Times New Roman" w:hAnsi="Times New Roman" w:cs="Times New Roman"/>
          <w:sz w:val="24"/>
          <w:szCs w:val="24"/>
        </w:rPr>
        <w:t> »</w:t>
      </w:r>
      <w:r w:rsidR="00CE6FA9">
        <w:rPr>
          <w:rFonts w:ascii="Times New Roman" w:hAnsi="Times New Roman" w:cs="Times New Roman"/>
          <w:sz w:val="24"/>
          <w:szCs w:val="24"/>
        </w:rPr>
        <w:t xml:space="preserve">. Quels sont les effets de </w:t>
      </w:r>
      <w:r w:rsidR="003B3571">
        <w:rPr>
          <w:rFonts w:ascii="Times New Roman" w:hAnsi="Times New Roman" w:cs="Times New Roman"/>
          <w:sz w:val="24"/>
          <w:szCs w:val="24"/>
        </w:rPr>
        <w:t>cette</w:t>
      </w:r>
      <w:r w:rsidR="00CE6FA9">
        <w:rPr>
          <w:rFonts w:ascii="Times New Roman" w:hAnsi="Times New Roman" w:cs="Times New Roman"/>
          <w:sz w:val="24"/>
          <w:szCs w:val="24"/>
        </w:rPr>
        <w:t xml:space="preserve"> prise en compte des sites naturels et </w:t>
      </w:r>
      <w:r w:rsidR="003742ED">
        <w:rPr>
          <w:rFonts w:ascii="Times New Roman" w:hAnsi="Times New Roman" w:cs="Times New Roman"/>
          <w:sz w:val="24"/>
          <w:szCs w:val="24"/>
        </w:rPr>
        <w:t>d</w:t>
      </w:r>
      <w:r w:rsidR="003B3571">
        <w:rPr>
          <w:rFonts w:ascii="Times New Roman" w:hAnsi="Times New Roman" w:cs="Times New Roman"/>
          <w:sz w:val="24"/>
          <w:szCs w:val="24"/>
        </w:rPr>
        <w:t>u développement d</w:t>
      </w:r>
      <w:r w:rsidR="00CE6FA9">
        <w:rPr>
          <w:rFonts w:ascii="Times New Roman" w:hAnsi="Times New Roman" w:cs="Times New Roman"/>
          <w:sz w:val="24"/>
          <w:szCs w:val="24"/>
        </w:rPr>
        <w:t xml:space="preserve">es démarches articulant patrimoine et environnement sur les </w:t>
      </w:r>
      <w:r w:rsidR="003742ED">
        <w:rPr>
          <w:rFonts w:ascii="Times New Roman" w:hAnsi="Times New Roman" w:cs="Times New Roman"/>
          <w:sz w:val="24"/>
          <w:szCs w:val="24"/>
        </w:rPr>
        <w:t>curricula et les situations d’apprentissage dans l’enseignement agricole ? Comment les personnels de formation mettent-ils concrètement en œuvre ces démarches ? Quels sont les points de vue des enseignants et des formateurs sur l’éducation au développement durable et comment cette approche</w:t>
      </w:r>
      <w:r w:rsidR="003B3571">
        <w:rPr>
          <w:rFonts w:ascii="Times New Roman" w:hAnsi="Times New Roman" w:cs="Times New Roman"/>
          <w:sz w:val="24"/>
          <w:szCs w:val="24"/>
        </w:rPr>
        <w:t xml:space="preserve"> est-elle susceptible de</w:t>
      </w:r>
      <w:r w:rsidR="003742ED">
        <w:rPr>
          <w:rFonts w:ascii="Times New Roman" w:hAnsi="Times New Roman" w:cs="Times New Roman"/>
          <w:sz w:val="24"/>
          <w:szCs w:val="24"/>
        </w:rPr>
        <w:t xml:space="preserve"> modifier le sens qu’ils </w:t>
      </w:r>
      <w:r w:rsidR="003B3571">
        <w:rPr>
          <w:rFonts w:ascii="Times New Roman" w:hAnsi="Times New Roman" w:cs="Times New Roman"/>
          <w:sz w:val="24"/>
          <w:szCs w:val="24"/>
        </w:rPr>
        <w:t>peuvent donner</w:t>
      </w:r>
      <w:r w:rsidR="003742ED">
        <w:rPr>
          <w:rFonts w:ascii="Times New Roman" w:hAnsi="Times New Roman" w:cs="Times New Roman"/>
          <w:sz w:val="24"/>
          <w:szCs w:val="24"/>
        </w:rPr>
        <w:t xml:space="preserve"> à leur métier ? </w:t>
      </w:r>
    </w:p>
    <w:p w14:paraId="4274D0C4" w14:textId="32336F96" w:rsidR="00804D30" w:rsidRDefault="003B3571" w:rsidP="00EE7D27">
      <w:pPr>
        <w:jc w:val="both"/>
        <w:rPr>
          <w:rFonts w:ascii="Times New Roman" w:hAnsi="Times New Roman" w:cs="Times New Roman"/>
          <w:sz w:val="24"/>
          <w:szCs w:val="24"/>
        </w:rPr>
      </w:pPr>
      <w:r>
        <w:rPr>
          <w:rFonts w:ascii="Times New Roman" w:hAnsi="Times New Roman" w:cs="Times New Roman"/>
          <w:sz w:val="24"/>
          <w:szCs w:val="24"/>
        </w:rPr>
        <w:t xml:space="preserve">Les travaux de recherche sur l’enseignement agricole mettent l’accent sur deux dimensions du travail enseignant mises en articulation avec cette prescription à la gestion durable des espaces naturels inscrite dans les référentiels : l’interdisciplinarité d’une part, la territorialisation de l’action éducative d’autre part. En effet, l’éducation au développement durable dans l’enseignement agricole </w:t>
      </w:r>
      <w:r w:rsidR="00D305E1">
        <w:rPr>
          <w:rFonts w:ascii="Times New Roman" w:hAnsi="Times New Roman" w:cs="Times New Roman"/>
          <w:sz w:val="24"/>
          <w:szCs w:val="24"/>
        </w:rPr>
        <w:t>est pensée à travers des projets interdisciplinaires</w:t>
      </w:r>
      <w:r w:rsidR="00B84972">
        <w:rPr>
          <w:rFonts w:ascii="Times New Roman" w:hAnsi="Times New Roman" w:cs="Times New Roman"/>
          <w:sz w:val="24"/>
          <w:szCs w:val="24"/>
        </w:rPr>
        <w:t xml:space="preserve"> et</w:t>
      </w:r>
      <w:r w:rsidR="00D305E1">
        <w:rPr>
          <w:rFonts w:ascii="Times New Roman" w:hAnsi="Times New Roman" w:cs="Times New Roman"/>
          <w:sz w:val="24"/>
          <w:szCs w:val="24"/>
        </w:rPr>
        <w:t xml:space="preserve"> locaux </w:t>
      </w:r>
      <w:r w:rsidR="006D26A8">
        <w:rPr>
          <w:rFonts w:ascii="Times New Roman" w:hAnsi="Times New Roman" w:cs="Times New Roman"/>
          <w:sz w:val="24"/>
          <w:szCs w:val="24"/>
        </w:rPr>
        <w:t xml:space="preserve">pour lesquels </w:t>
      </w:r>
      <w:r w:rsidR="00D305E1">
        <w:rPr>
          <w:rFonts w:ascii="Times New Roman" w:hAnsi="Times New Roman" w:cs="Times New Roman"/>
          <w:sz w:val="24"/>
          <w:szCs w:val="24"/>
        </w:rPr>
        <w:t xml:space="preserve">les </w:t>
      </w:r>
      <w:r w:rsidR="006D26A8">
        <w:rPr>
          <w:rFonts w:ascii="Times New Roman" w:hAnsi="Times New Roman" w:cs="Times New Roman"/>
          <w:sz w:val="24"/>
          <w:szCs w:val="24"/>
        </w:rPr>
        <w:t>établissements de formation et leurs personnels</w:t>
      </w:r>
      <w:r w:rsidR="00D305E1">
        <w:rPr>
          <w:rFonts w:ascii="Times New Roman" w:hAnsi="Times New Roman" w:cs="Times New Roman"/>
          <w:sz w:val="24"/>
          <w:szCs w:val="24"/>
        </w:rPr>
        <w:t xml:space="preserve"> </w:t>
      </w:r>
      <w:r w:rsidR="00B84972">
        <w:rPr>
          <w:rFonts w:ascii="Times New Roman" w:hAnsi="Times New Roman" w:cs="Times New Roman"/>
          <w:sz w:val="24"/>
          <w:szCs w:val="24"/>
        </w:rPr>
        <w:t>sont incités à développer</w:t>
      </w:r>
      <w:r w:rsidR="00D305E1">
        <w:rPr>
          <w:rFonts w:ascii="Times New Roman" w:hAnsi="Times New Roman" w:cs="Times New Roman"/>
          <w:sz w:val="24"/>
          <w:szCs w:val="24"/>
        </w:rPr>
        <w:t xml:space="preserve"> une plus grande marge d’autonomie. </w:t>
      </w:r>
      <w:r w:rsidR="002F64C7">
        <w:rPr>
          <w:rFonts w:ascii="Times New Roman" w:hAnsi="Times New Roman" w:cs="Times New Roman"/>
          <w:sz w:val="24"/>
          <w:szCs w:val="24"/>
        </w:rPr>
        <w:t>Comment l</w:t>
      </w:r>
      <w:r w:rsidR="00D305E1">
        <w:rPr>
          <w:rFonts w:ascii="Times New Roman" w:hAnsi="Times New Roman" w:cs="Times New Roman"/>
          <w:sz w:val="24"/>
          <w:szCs w:val="24"/>
        </w:rPr>
        <w:t>es personnels de formation</w:t>
      </w:r>
      <w:r w:rsidR="006D26A8">
        <w:rPr>
          <w:rFonts w:ascii="Times New Roman" w:hAnsi="Times New Roman" w:cs="Times New Roman"/>
          <w:sz w:val="24"/>
          <w:szCs w:val="24"/>
        </w:rPr>
        <w:t xml:space="preserve"> et les personnels de direction des établissements d’enseignement agricole </w:t>
      </w:r>
      <w:r w:rsidR="002F64C7">
        <w:rPr>
          <w:rFonts w:ascii="Times New Roman" w:hAnsi="Times New Roman" w:cs="Times New Roman"/>
          <w:sz w:val="24"/>
          <w:szCs w:val="24"/>
        </w:rPr>
        <w:t>interprètent-ils cette série d’injonctions dans les référentiels de formation</w:t>
      </w:r>
      <w:r w:rsidR="00DF6478">
        <w:rPr>
          <w:rFonts w:ascii="Times New Roman" w:hAnsi="Times New Roman" w:cs="Times New Roman"/>
          <w:sz w:val="24"/>
          <w:szCs w:val="24"/>
        </w:rPr>
        <w:t xml:space="preserve"> </w:t>
      </w:r>
      <w:r w:rsidR="002F64C7">
        <w:rPr>
          <w:rFonts w:ascii="Times New Roman" w:hAnsi="Times New Roman" w:cs="Times New Roman"/>
          <w:sz w:val="24"/>
          <w:szCs w:val="24"/>
        </w:rPr>
        <w:t>? Les injonctions à « l’autonomie » et à la prise en compte des espaces naturels v</w:t>
      </w:r>
      <w:r w:rsidR="006B012C">
        <w:rPr>
          <w:rFonts w:ascii="Times New Roman" w:hAnsi="Times New Roman" w:cs="Times New Roman"/>
          <w:sz w:val="24"/>
          <w:szCs w:val="24"/>
        </w:rPr>
        <w:t>ont</w:t>
      </w:r>
      <w:r w:rsidR="002F64C7">
        <w:rPr>
          <w:rFonts w:ascii="Times New Roman" w:hAnsi="Times New Roman" w:cs="Times New Roman"/>
          <w:sz w:val="24"/>
          <w:szCs w:val="24"/>
        </w:rPr>
        <w:t>-elle</w:t>
      </w:r>
      <w:r w:rsidR="006B012C">
        <w:rPr>
          <w:rFonts w:ascii="Times New Roman" w:hAnsi="Times New Roman" w:cs="Times New Roman"/>
          <w:sz w:val="24"/>
          <w:szCs w:val="24"/>
        </w:rPr>
        <w:t>s</w:t>
      </w:r>
      <w:r w:rsidR="002F64C7">
        <w:rPr>
          <w:rFonts w:ascii="Times New Roman" w:hAnsi="Times New Roman" w:cs="Times New Roman"/>
          <w:sz w:val="24"/>
          <w:szCs w:val="24"/>
        </w:rPr>
        <w:t xml:space="preserve"> de soi ou </w:t>
      </w:r>
      <w:r w:rsidR="006B012C">
        <w:rPr>
          <w:rFonts w:ascii="Times New Roman" w:hAnsi="Times New Roman" w:cs="Times New Roman"/>
          <w:sz w:val="24"/>
          <w:szCs w:val="24"/>
        </w:rPr>
        <w:t>ne sont-elles</w:t>
      </w:r>
      <w:r w:rsidR="002F64C7">
        <w:rPr>
          <w:rFonts w:ascii="Times New Roman" w:hAnsi="Times New Roman" w:cs="Times New Roman"/>
          <w:sz w:val="24"/>
          <w:szCs w:val="24"/>
        </w:rPr>
        <w:t xml:space="preserve"> pas pour eux, en définitive, </w:t>
      </w:r>
      <w:r w:rsidR="006B012C">
        <w:rPr>
          <w:rFonts w:ascii="Times New Roman" w:hAnsi="Times New Roman" w:cs="Times New Roman"/>
          <w:sz w:val="24"/>
          <w:szCs w:val="24"/>
        </w:rPr>
        <w:t>des</w:t>
      </w:r>
      <w:r w:rsidR="002F64C7">
        <w:rPr>
          <w:rFonts w:ascii="Times New Roman" w:hAnsi="Times New Roman" w:cs="Times New Roman"/>
          <w:sz w:val="24"/>
          <w:szCs w:val="24"/>
        </w:rPr>
        <w:t xml:space="preserve"> contrainte</w:t>
      </w:r>
      <w:r w:rsidR="006B012C">
        <w:rPr>
          <w:rFonts w:ascii="Times New Roman" w:hAnsi="Times New Roman" w:cs="Times New Roman"/>
          <w:sz w:val="24"/>
          <w:szCs w:val="24"/>
        </w:rPr>
        <w:t>s</w:t>
      </w:r>
      <w:r w:rsidR="002F64C7">
        <w:rPr>
          <w:rFonts w:ascii="Times New Roman" w:hAnsi="Times New Roman" w:cs="Times New Roman"/>
          <w:sz w:val="24"/>
          <w:szCs w:val="24"/>
        </w:rPr>
        <w:t xml:space="preserve"> supplémentaire</w:t>
      </w:r>
      <w:r w:rsidR="006B012C">
        <w:rPr>
          <w:rFonts w:ascii="Times New Roman" w:hAnsi="Times New Roman" w:cs="Times New Roman"/>
          <w:sz w:val="24"/>
          <w:szCs w:val="24"/>
        </w:rPr>
        <w:t>s</w:t>
      </w:r>
      <w:r w:rsidR="002F64C7">
        <w:rPr>
          <w:rFonts w:ascii="Times New Roman" w:hAnsi="Times New Roman" w:cs="Times New Roman"/>
          <w:sz w:val="24"/>
          <w:szCs w:val="24"/>
        </w:rPr>
        <w:t xml:space="preserve"> difficile</w:t>
      </w:r>
      <w:r w:rsidR="006B012C">
        <w:rPr>
          <w:rFonts w:ascii="Times New Roman" w:hAnsi="Times New Roman" w:cs="Times New Roman"/>
          <w:sz w:val="24"/>
          <w:szCs w:val="24"/>
        </w:rPr>
        <w:t>s</w:t>
      </w:r>
      <w:r w:rsidR="002F64C7">
        <w:rPr>
          <w:rFonts w:ascii="Times New Roman" w:hAnsi="Times New Roman" w:cs="Times New Roman"/>
          <w:sz w:val="24"/>
          <w:szCs w:val="24"/>
        </w:rPr>
        <w:t xml:space="preserve"> à mettre en œuvre</w:t>
      </w:r>
      <w:r w:rsidR="006B012C">
        <w:rPr>
          <w:rFonts w:ascii="Times New Roman" w:hAnsi="Times New Roman" w:cs="Times New Roman"/>
          <w:sz w:val="24"/>
          <w:szCs w:val="24"/>
        </w:rPr>
        <w:t xml:space="preserve"> et dont le degré d’acceptation est susceptible de varier </w:t>
      </w:r>
      <w:r w:rsidR="002F64C7">
        <w:rPr>
          <w:rFonts w:ascii="Times New Roman" w:hAnsi="Times New Roman" w:cs="Times New Roman"/>
          <w:sz w:val="24"/>
          <w:szCs w:val="24"/>
        </w:rPr>
        <w:t>selon les trajectoires sociales et les parcours professionnel</w:t>
      </w:r>
      <w:r w:rsidR="006B012C">
        <w:rPr>
          <w:rFonts w:ascii="Times New Roman" w:hAnsi="Times New Roman" w:cs="Times New Roman"/>
          <w:sz w:val="24"/>
          <w:szCs w:val="24"/>
        </w:rPr>
        <w:t>s</w:t>
      </w:r>
      <w:r w:rsidR="002F64C7">
        <w:rPr>
          <w:rFonts w:ascii="Times New Roman" w:hAnsi="Times New Roman" w:cs="Times New Roman"/>
          <w:sz w:val="24"/>
          <w:szCs w:val="24"/>
        </w:rPr>
        <w:t xml:space="preserve"> </w:t>
      </w:r>
      <w:r w:rsidR="0080524F">
        <w:rPr>
          <w:rFonts w:ascii="Times New Roman" w:hAnsi="Times New Roman" w:cs="Times New Roman"/>
          <w:sz w:val="24"/>
          <w:szCs w:val="24"/>
        </w:rPr>
        <w:t>de chacun</w:t>
      </w:r>
      <w:r w:rsidR="00DF6478">
        <w:rPr>
          <w:rFonts w:ascii="Times New Roman" w:hAnsi="Times New Roman" w:cs="Times New Roman"/>
          <w:sz w:val="24"/>
          <w:szCs w:val="24"/>
        </w:rPr>
        <w:t>.e</w:t>
      </w:r>
      <w:r w:rsidR="006B012C">
        <w:rPr>
          <w:rFonts w:ascii="Times New Roman" w:hAnsi="Times New Roman" w:cs="Times New Roman"/>
          <w:sz w:val="24"/>
          <w:szCs w:val="24"/>
        </w:rPr>
        <w:t xml:space="preserve"> </w:t>
      </w:r>
      <w:r w:rsidR="002F64C7">
        <w:rPr>
          <w:rFonts w:ascii="Times New Roman" w:hAnsi="Times New Roman" w:cs="Times New Roman"/>
          <w:sz w:val="24"/>
          <w:szCs w:val="24"/>
        </w:rPr>
        <w:t xml:space="preserve">? </w:t>
      </w:r>
      <w:r w:rsidR="00F76D1C">
        <w:rPr>
          <w:rFonts w:ascii="Times New Roman" w:hAnsi="Times New Roman" w:cs="Times New Roman"/>
          <w:sz w:val="24"/>
          <w:szCs w:val="24"/>
        </w:rPr>
        <w:t xml:space="preserve">Ce qui est en jeu dans ces injonctions, ce sont également les conceptions de la nature et du vivant qui sont </w:t>
      </w:r>
      <w:r w:rsidR="00804D30">
        <w:rPr>
          <w:rFonts w:ascii="Times New Roman" w:hAnsi="Times New Roman" w:cs="Times New Roman"/>
          <w:sz w:val="24"/>
          <w:szCs w:val="24"/>
        </w:rPr>
        <w:t xml:space="preserve">susceptibles d’être </w:t>
      </w:r>
      <w:r w:rsidR="00F76D1C">
        <w:rPr>
          <w:rFonts w:ascii="Times New Roman" w:hAnsi="Times New Roman" w:cs="Times New Roman"/>
          <w:sz w:val="24"/>
          <w:szCs w:val="24"/>
        </w:rPr>
        <w:t xml:space="preserve">véhiculées </w:t>
      </w:r>
      <w:r w:rsidR="00804D30">
        <w:rPr>
          <w:rFonts w:ascii="Times New Roman" w:hAnsi="Times New Roman" w:cs="Times New Roman"/>
          <w:sz w:val="24"/>
          <w:szCs w:val="24"/>
        </w:rPr>
        <w:t>par les formations de l’enseignement agricole et par les personnels de formation</w:t>
      </w:r>
      <w:r w:rsidR="001D44D5">
        <w:rPr>
          <w:rFonts w:ascii="Times New Roman" w:hAnsi="Times New Roman" w:cs="Times New Roman"/>
          <w:sz w:val="24"/>
          <w:szCs w:val="24"/>
        </w:rPr>
        <w:t xml:space="preserve"> (Chrétien, 2013)</w:t>
      </w:r>
      <w:r w:rsidR="00804D30">
        <w:rPr>
          <w:rFonts w:ascii="Times New Roman" w:hAnsi="Times New Roman" w:cs="Times New Roman"/>
          <w:sz w:val="24"/>
          <w:szCs w:val="24"/>
        </w:rPr>
        <w:t>. Les contributions pourront donc s’intéresser également aux conceptions de la nature et de l’environnement des personnels</w:t>
      </w:r>
      <w:r w:rsidR="001D44D5">
        <w:rPr>
          <w:rFonts w:ascii="Times New Roman" w:hAnsi="Times New Roman" w:cs="Times New Roman"/>
          <w:sz w:val="24"/>
          <w:szCs w:val="24"/>
        </w:rPr>
        <w:t xml:space="preserve"> de formation</w:t>
      </w:r>
      <w:r w:rsidR="00804D30">
        <w:rPr>
          <w:rFonts w:ascii="Times New Roman" w:hAnsi="Times New Roman" w:cs="Times New Roman"/>
          <w:sz w:val="24"/>
          <w:szCs w:val="24"/>
        </w:rPr>
        <w:t xml:space="preserve">, partagées ou non, réappropriées ou non </w:t>
      </w:r>
      <w:r w:rsidR="001D44D5">
        <w:rPr>
          <w:rFonts w:ascii="Times New Roman" w:hAnsi="Times New Roman" w:cs="Times New Roman"/>
          <w:sz w:val="24"/>
          <w:szCs w:val="24"/>
        </w:rPr>
        <w:t>par</w:t>
      </w:r>
      <w:r w:rsidR="00804D30">
        <w:rPr>
          <w:rFonts w:ascii="Times New Roman" w:hAnsi="Times New Roman" w:cs="Times New Roman"/>
          <w:sz w:val="24"/>
          <w:szCs w:val="24"/>
        </w:rPr>
        <w:t xml:space="preserve"> leurs publics en formation. </w:t>
      </w:r>
      <w:r w:rsidR="009F098E">
        <w:rPr>
          <w:rFonts w:ascii="Times New Roman" w:hAnsi="Times New Roman" w:cs="Times New Roman"/>
          <w:sz w:val="24"/>
          <w:szCs w:val="24"/>
        </w:rPr>
        <w:t>Elles pourront porter sur les effets de ces injonctions en privilégiant une approche par une discipline ou une filière spécifique de l’enseignement agricole technique ou supérieur.</w:t>
      </w:r>
    </w:p>
    <w:p w14:paraId="61DD6E32" w14:textId="77777777" w:rsidR="00D14A82" w:rsidRDefault="00D14A82" w:rsidP="00EE7D27">
      <w:pPr>
        <w:jc w:val="both"/>
        <w:rPr>
          <w:rFonts w:ascii="Times New Roman" w:hAnsi="Times New Roman" w:cs="Times New Roman"/>
          <w:sz w:val="24"/>
          <w:szCs w:val="24"/>
        </w:rPr>
      </w:pPr>
    </w:p>
    <w:p w14:paraId="6CF6DAB9" w14:textId="47E3DEB6" w:rsidR="00F73873" w:rsidRPr="00D14A82" w:rsidRDefault="00F73873" w:rsidP="00905B9E">
      <w:pPr>
        <w:jc w:val="both"/>
        <w:rPr>
          <w:rFonts w:ascii="Times New Roman" w:hAnsi="Times New Roman" w:cs="Times New Roman"/>
          <w:b/>
          <w:bCs/>
          <w:iCs/>
          <w:color w:val="0070C0"/>
          <w:sz w:val="28"/>
          <w:szCs w:val="28"/>
        </w:rPr>
      </w:pPr>
      <w:r w:rsidRPr="00D14A82">
        <w:rPr>
          <w:rFonts w:ascii="Times New Roman" w:hAnsi="Times New Roman" w:cs="Times New Roman"/>
          <w:b/>
          <w:bCs/>
          <w:iCs/>
          <w:color w:val="0070C0"/>
          <w:sz w:val="28"/>
          <w:szCs w:val="28"/>
        </w:rPr>
        <w:t xml:space="preserve">L’ancrage territorial de l’enseignement agricole </w:t>
      </w:r>
    </w:p>
    <w:p w14:paraId="2606B657" w14:textId="77777777" w:rsidR="0007183E" w:rsidRDefault="00F76D1C" w:rsidP="00905B9E">
      <w:pPr>
        <w:jc w:val="both"/>
        <w:rPr>
          <w:rFonts w:ascii="Times New Roman" w:hAnsi="Times New Roman" w:cs="Times New Roman"/>
          <w:sz w:val="24"/>
          <w:szCs w:val="24"/>
        </w:rPr>
      </w:pPr>
      <w:r w:rsidRPr="00F76D1C">
        <w:rPr>
          <w:rFonts w:ascii="Times New Roman" w:hAnsi="Times New Roman" w:cs="Times New Roman"/>
          <w:sz w:val="24"/>
          <w:szCs w:val="24"/>
        </w:rPr>
        <w:t xml:space="preserve">Un troisième axe de questionnement, lié aux deux précédents, pourra conduire </w:t>
      </w:r>
      <w:r>
        <w:rPr>
          <w:rFonts w:ascii="Times New Roman" w:hAnsi="Times New Roman" w:cs="Times New Roman"/>
          <w:sz w:val="24"/>
          <w:szCs w:val="24"/>
        </w:rPr>
        <w:t xml:space="preserve">à questionner l’ancrage territorial de l’enseignement agricole et ses enjeux sur les </w:t>
      </w:r>
      <w:r w:rsidR="001D44D5">
        <w:rPr>
          <w:rFonts w:ascii="Times New Roman" w:hAnsi="Times New Roman" w:cs="Times New Roman"/>
          <w:sz w:val="24"/>
          <w:szCs w:val="24"/>
        </w:rPr>
        <w:t>curricula</w:t>
      </w:r>
      <w:r w:rsidR="004570CC">
        <w:rPr>
          <w:rFonts w:ascii="Times New Roman" w:hAnsi="Times New Roman" w:cs="Times New Roman"/>
          <w:sz w:val="24"/>
          <w:szCs w:val="24"/>
        </w:rPr>
        <w:t xml:space="preserve">, les pratiques d’enseignement </w:t>
      </w:r>
      <w:r w:rsidR="001D44D5">
        <w:rPr>
          <w:rFonts w:ascii="Times New Roman" w:hAnsi="Times New Roman" w:cs="Times New Roman"/>
          <w:sz w:val="24"/>
          <w:szCs w:val="24"/>
        </w:rPr>
        <w:t xml:space="preserve">et les </w:t>
      </w:r>
      <w:r w:rsidR="004570CC">
        <w:rPr>
          <w:rFonts w:ascii="Times New Roman" w:hAnsi="Times New Roman" w:cs="Times New Roman"/>
          <w:sz w:val="24"/>
          <w:szCs w:val="24"/>
        </w:rPr>
        <w:t xml:space="preserve">situations d’apprentissage. </w:t>
      </w:r>
      <w:r w:rsidR="006055F6">
        <w:rPr>
          <w:rFonts w:ascii="Times New Roman" w:hAnsi="Times New Roman" w:cs="Times New Roman"/>
          <w:sz w:val="24"/>
          <w:szCs w:val="24"/>
        </w:rPr>
        <w:t>L’enseignement agricole a</w:t>
      </w:r>
      <w:r>
        <w:rPr>
          <w:rFonts w:ascii="Times New Roman" w:hAnsi="Times New Roman" w:cs="Times New Roman"/>
          <w:sz w:val="24"/>
          <w:szCs w:val="24"/>
        </w:rPr>
        <w:t>, en effet,</w:t>
      </w:r>
      <w:r w:rsidR="006055F6">
        <w:rPr>
          <w:rFonts w:ascii="Times New Roman" w:hAnsi="Times New Roman" w:cs="Times New Roman"/>
          <w:sz w:val="24"/>
          <w:szCs w:val="24"/>
        </w:rPr>
        <w:t xml:space="preserve"> toujours mis l’accent sur </w:t>
      </w:r>
      <w:r w:rsidR="001D44D5">
        <w:rPr>
          <w:rFonts w:ascii="Times New Roman" w:hAnsi="Times New Roman" w:cs="Times New Roman"/>
          <w:sz w:val="24"/>
          <w:szCs w:val="24"/>
        </w:rPr>
        <w:t>cette</w:t>
      </w:r>
      <w:r w:rsidR="006055F6">
        <w:rPr>
          <w:rFonts w:ascii="Times New Roman" w:hAnsi="Times New Roman" w:cs="Times New Roman"/>
          <w:sz w:val="24"/>
          <w:szCs w:val="24"/>
        </w:rPr>
        <w:t xml:space="preserve"> dimension territoriale de ses formations</w:t>
      </w:r>
      <w:r w:rsidR="005854E4">
        <w:rPr>
          <w:rFonts w:ascii="Times New Roman" w:hAnsi="Times New Roman" w:cs="Times New Roman"/>
          <w:sz w:val="24"/>
          <w:szCs w:val="24"/>
        </w:rPr>
        <w:t xml:space="preserve"> (agricoles ou non)</w:t>
      </w:r>
      <w:r w:rsidR="006055F6">
        <w:rPr>
          <w:rFonts w:ascii="Times New Roman" w:hAnsi="Times New Roman" w:cs="Times New Roman"/>
          <w:sz w:val="24"/>
          <w:szCs w:val="24"/>
        </w:rPr>
        <w:t xml:space="preserve">, </w:t>
      </w:r>
      <w:r w:rsidR="00685567">
        <w:rPr>
          <w:rFonts w:ascii="Times New Roman" w:hAnsi="Times New Roman" w:cs="Times New Roman"/>
          <w:sz w:val="24"/>
          <w:szCs w:val="24"/>
        </w:rPr>
        <w:t>en la considérant</w:t>
      </w:r>
      <w:r w:rsidR="006055F6">
        <w:rPr>
          <w:rFonts w:ascii="Times New Roman" w:hAnsi="Times New Roman" w:cs="Times New Roman"/>
          <w:sz w:val="24"/>
          <w:szCs w:val="24"/>
        </w:rPr>
        <w:t xml:space="preserve"> comme un support privilégié de construction de connaissances et d’engagement des jeunes</w:t>
      </w:r>
      <w:r w:rsidR="00685567">
        <w:rPr>
          <w:rFonts w:ascii="Times New Roman" w:hAnsi="Times New Roman" w:cs="Times New Roman"/>
          <w:sz w:val="24"/>
          <w:szCs w:val="24"/>
        </w:rPr>
        <w:t xml:space="preserve">, en particulier dans le cadre de l’enseignement </w:t>
      </w:r>
      <w:r>
        <w:rPr>
          <w:rFonts w:ascii="Times New Roman" w:hAnsi="Times New Roman" w:cs="Times New Roman"/>
          <w:sz w:val="24"/>
          <w:szCs w:val="24"/>
        </w:rPr>
        <w:t xml:space="preserve">de l’éducation </w:t>
      </w:r>
      <w:r w:rsidR="00685567">
        <w:rPr>
          <w:rFonts w:ascii="Times New Roman" w:hAnsi="Times New Roman" w:cs="Times New Roman"/>
          <w:sz w:val="24"/>
          <w:szCs w:val="24"/>
        </w:rPr>
        <w:t>socioculture</w:t>
      </w:r>
      <w:r>
        <w:rPr>
          <w:rFonts w:ascii="Times New Roman" w:hAnsi="Times New Roman" w:cs="Times New Roman"/>
          <w:sz w:val="24"/>
          <w:szCs w:val="24"/>
        </w:rPr>
        <w:t>l</w:t>
      </w:r>
      <w:r w:rsidR="00685567">
        <w:rPr>
          <w:rFonts w:ascii="Times New Roman" w:hAnsi="Times New Roman" w:cs="Times New Roman"/>
          <w:sz w:val="24"/>
          <w:szCs w:val="24"/>
        </w:rPr>
        <w:t>l</w:t>
      </w:r>
      <w:r>
        <w:rPr>
          <w:rFonts w:ascii="Times New Roman" w:hAnsi="Times New Roman" w:cs="Times New Roman"/>
          <w:sz w:val="24"/>
          <w:szCs w:val="24"/>
        </w:rPr>
        <w:t>e</w:t>
      </w:r>
      <w:r w:rsidR="00685567">
        <w:rPr>
          <w:rFonts w:ascii="Times New Roman" w:hAnsi="Times New Roman" w:cs="Times New Roman"/>
          <w:sz w:val="24"/>
          <w:szCs w:val="24"/>
        </w:rPr>
        <w:t xml:space="preserve"> (</w:t>
      </w:r>
      <w:r w:rsidR="00685567" w:rsidRPr="00685567">
        <w:rPr>
          <w:rFonts w:ascii="Times New Roman" w:hAnsi="Times New Roman" w:cs="Times New Roman"/>
          <w:sz w:val="24"/>
          <w:szCs w:val="24"/>
        </w:rPr>
        <w:t>Dussutour</w:t>
      </w:r>
      <w:r w:rsidR="00685567">
        <w:rPr>
          <w:rFonts w:ascii="Times New Roman" w:hAnsi="Times New Roman" w:cs="Times New Roman"/>
          <w:sz w:val="24"/>
          <w:szCs w:val="24"/>
        </w:rPr>
        <w:t xml:space="preserve">, 2002). </w:t>
      </w:r>
      <w:r w:rsidR="004570CC" w:rsidRPr="004570CC">
        <w:rPr>
          <w:rFonts w:ascii="Times New Roman" w:hAnsi="Times New Roman" w:cs="Times New Roman"/>
          <w:sz w:val="24"/>
          <w:szCs w:val="24"/>
        </w:rPr>
        <w:t xml:space="preserve">La dimension territoriale </w:t>
      </w:r>
      <w:r w:rsidR="004570CC">
        <w:rPr>
          <w:rFonts w:ascii="Times New Roman" w:hAnsi="Times New Roman" w:cs="Times New Roman"/>
          <w:sz w:val="24"/>
          <w:szCs w:val="24"/>
        </w:rPr>
        <w:t>a permis aux formations professionnelles délivrées dans l’enseignement agricole de se singulariser de celles dispensées dans l’enseignement professionnel. Par exemple, pour justifier</w:t>
      </w:r>
      <w:r w:rsidR="00166566">
        <w:rPr>
          <w:rFonts w:ascii="Times New Roman" w:hAnsi="Times New Roman" w:cs="Times New Roman"/>
          <w:sz w:val="24"/>
          <w:szCs w:val="24"/>
        </w:rPr>
        <w:t xml:space="preserve">, en 2011, </w:t>
      </w:r>
      <w:r w:rsidR="004570CC">
        <w:rPr>
          <w:rFonts w:ascii="Times New Roman" w:hAnsi="Times New Roman" w:cs="Times New Roman"/>
          <w:sz w:val="24"/>
          <w:szCs w:val="24"/>
        </w:rPr>
        <w:t>du maintien d’un baccalauréat professionnel dans la filière des services aux personnes</w:t>
      </w:r>
      <w:r w:rsidR="00166566">
        <w:rPr>
          <w:rFonts w:ascii="Times New Roman" w:hAnsi="Times New Roman" w:cs="Times New Roman"/>
          <w:sz w:val="24"/>
          <w:szCs w:val="24"/>
        </w:rPr>
        <w:t>, le bac pro SAPAT</w:t>
      </w:r>
      <w:r w:rsidR="005963A4">
        <w:rPr>
          <w:rFonts w:ascii="Times New Roman" w:hAnsi="Times New Roman" w:cs="Times New Roman"/>
          <w:sz w:val="24"/>
          <w:szCs w:val="24"/>
        </w:rPr>
        <w:t xml:space="preserve"> (services aux personnes et aux territoires)</w:t>
      </w:r>
      <w:r w:rsidR="00166566">
        <w:rPr>
          <w:rFonts w:ascii="Times New Roman" w:hAnsi="Times New Roman" w:cs="Times New Roman"/>
          <w:sz w:val="24"/>
          <w:szCs w:val="24"/>
        </w:rPr>
        <w:t xml:space="preserve">, </w:t>
      </w:r>
      <w:r w:rsidR="004570CC">
        <w:rPr>
          <w:rFonts w:ascii="Times New Roman" w:hAnsi="Times New Roman" w:cs="Times New Roman"/>
          <w:sz w:val="24"/>
          <w:szCs w:val="24"/>
        </w:rPr>
        <w:t xml:space="preserve">parallèle à celui </w:t>
      </w:r>
      <w:r w:rsidR="00166566">
        <w:rPr>
          <w:rFonts w:ascii="Times New Roman" w:hAnsi="Times New Roman" w:cs="Times New Roman"/>
          <w:sz w:val="24"/>
          <w:szCs w:val="24"/>
        </w:rPr>
        <w:t>proposé par</w:t>
      </w:r>
      <w:r w:rsidR="004570CC">
        <w:rPr>
          <w:rFonts w:ascii="Times New Roman" w:hAnsi="Times New Roman" w:cs="Times New Roman"/>
          <w:sz w:val="24"/>
          <w:szCs w:val="24"/>
        </w:rPr>
        <w:t xml:space="preserve"> l’Education nationale, l’accent a été mis sur sa di</w:t>
      </w:r>
      <w:r w:rsidR="00166566">
        <w:rPr>
          <w:rFonts w:ascii="Times New Roman" w:hAnsi="Times New Roman" w:cs="Times New Roman"/>
          <w:sz w:val="24"/>
          <w:szCs w:val="24"/>
        </w:rPr>
        <w:t>mension</w:t>
      </w:r>
      <w:r w:rsidR="004570CC" w:rsidRPr="004570CC">
        <w:rPr>
          <w:rFonts w:ascii="Times New Roman" w:hAnsi="Times New Roman" w:cs="Times New Roman"/>
          <w:sz w:val="24"/>
          <w:szCs w:val="24"/>
        </w:rPr>
        <w:t xml:space="preserve"> territoriale </w:t>
      </w:r>
      <w:r w:rsidR="00166566">
        <w:rPr>
          <w:rFonts w:ascii="Times New Roman" w:hAnsi="Times New Roman" w:cs="Times New Roman"/>
          <w:sz w:val="24"/>
          <w:szCs w:val="24"/>
        </w:rPr>
        <w:t xml:space="preserve">de manière à se différencier </w:t>
      </w:r>
      <w:r w:rsidR="004570CC" w:rsidRPr="004570CC">
        <w:rPr>
          <w:rFonts w:ascii="Times New Roman" w:hAnsi="Times New Roman" w:cs="Times New Roman"/>
          <w:sz w:val="24"/>
          <w:szCs w:val="24"/>
        </w:rPr>
        <w:t>d</w:t>
      </w:r>
      <w:r w:rsidR="00166566">
        <w:rPr>
          <w:rFonts w:ascii="Times New Roman" w:hAnsi="Times New Roman" w:cs="Times New Roman"/>
          <w:sz w:val="24"/>
          <w:szCs w:val="24"/>
        </w:rPr>
        <w:t xml:space="preserve">u </w:t>
      </w:r>
      <w:r w:rsidR="004570CC" w:rsidRPr="004570CC">
        <w:rPr>
          <w:rFonts w:ascii="Times New Roman" w:hAnsi="Times New Roman" w:cs="Times New Roman"/>
          <w:sz w:val="24"/>
          <w:szCs w:val="24"/>
        </w:rPr>
        <w:t>bac pro ASSP</w:t>
      </w:r>
      <w:r w:rsidR="005963A4">
        <w:rPr>
          <w:rFonts w:ascii="Times New Roman" w:hAnsi="Times New Roman" w:cs="Times New Roman"/>
          <w:sz w:val="24"/>
          <w:szCs w:val="24"/>
        </w:rPr>
        <w:t xml:space="preserve"> (</w:t>
      </w:r>
      <w:r w:rsidR="005963A4" w:rsidRPr="005963A4">
        <w:rPr>
          <w:rFonts w:ascii="Times New Roman" w:hAnsi="Times New Roman" w:cs="Times New Roman"/>
          <w:sz w:val="24"/>
          <w:szCs w:val="24"/>
        </w:rPr>
        <w:t>Accompagnement, soins et services à la personne</w:t>
      </w:r>
      <w:r w:rsidR="005963A4">
        <w:rPr>
          <w:rFonts w:ascii="Times New Roman" w:hAnsi="Times New Roman" w:cs="Times New Roman"/>
          <w:sz w:val="24"/>
          <w:szCs w:val="24"/>
        </w:rPr>
        <w:t>)</w:t>
      </w:r>
      <w:r w:rsidR="00166566">
        <w:rPr>
          <w:rFonts w:ascii="Times New Roman" w:hAnsi="Times New Roman" w:cs="Times New Roman"/>
          <w:sz w:val="24"/>
          <w:szCs w:val="24"/>
        </w:rPr>
        <w:t xml:space="preserve">. </w:t>
      </w:r>
    </w:p>
    <w:p w14:paraId="60F312A6" w14:textId="3DBA100E" w:rsidR="007331D5" w:rsidRPr="00D85E9D" w:rsidRDefault="007331D5" w:rsidP="00905B9E">
      <w:pPr>
        <w:jc w:val="both"/>
        <w:rPr>
          <w:rFonts w:ascii="Times New Roman" w:hAnsi="Times New Roman" w:cs="Times New Roman"/>
          <w:sz w:val="24"/>
          <w:szCs w:val="24"/>
        </w:rPr>
      </w:pPr>
      <w:r w:rsidRPr="00D85E9D">
        <w:rPr>
          <w:rFonts w:ascii="Times New Roman" w:hAnsi="Times New Roman" w:cs="Times New Roman"/>
          <w:sz w:val="24"/>
          <w:szCs w:val="24"/>
        </w:rPr>
        <w:t xml:space="preserve">Les recherches réalisées sur les publics de la principale filière féminine de l’enseignement agricole, celle des services aux personnes (Caniou, 1981 ; Orange, Renard, 2022), montrent que l’ancrage territorial a toujours été un enjeu majeur dans cette filière. En effet, </w:t>
      </w:r>
      <w:r w:rsidR="003B01D8" w:rsidRPr="00D85E9D">
        <w:rPr>
          <w:rFonts w:ascii="Times New Roman" w:hAnsi="Times New Roman" w:cs="Times New Roman"/>
          <w:sz w:val="24"/>
          <w:szCs w:val="24"/>
        </w:rPr>
        <w:t>l’</w:t>
      </w:r>
      <w:r w:rsidRPr="00D85E9D">
        <w:rPr>
          <w:rFonts w:ascii="Times New Roman" w:hAnsi="Times New Roman" w:cs="Times New Roman"/>
          <w:sz w:val="24"/>
          <w:szCs w:val="24"/>
        </w:rPr>
        <w:t xml:space="preserve">objectif </w:t>
      </w:r>
      <w:r w:rsidR="003B01D8" w:rsidRPr="00D85E9D">
        <w:rPr>
          <w:rFonts w:ascii="Times New Roman" w:hAnsi="Times New Roman" w:cs="Times New Roman"/>
          <w:sz w:val="24"/>
          <w:szCs w:val="24"/>
        </w:rPr>
        <w:t xml:space="preserve">de cette filière </w:t>
      </w:r>
      <w:r w:rsidRPr="00D85E9D">
        <w:rPr>
          <w:rFonts w:ascii="Times New Roman" w:hAnsi="Times New Roman" w:cs="Times New Roman"/>
          <w:sz w:val="24"/>
          <w:szCs w:val="24"/>
        </w:rPr>
        <w:t>était de maintenir les femmes à la terre dans un contexte marqué</w:t>
      </w:r>
      <w:r w:rsidR="003B01D8" w:rsidRPr="00D85E9D">
        <w:rPr>
          <w:rFonts w:ascii="Times New Roman" w:hAnsi="Times New Roman" w:cs="Times New Roman"/>
          <w:sz w:val="24"/>
          <w:szCs w:val="24"/>
        </w:rPr>
        <w:t xml:space="preserve"> </w:t>
      </w:r>
      <w:r w:rsidRPr="00D85E9D">
        <w:rPr>
          <w:rFonts w:ascii="Times New Roman" w:hAnsi="Times New Roman" w:cs="Times New Roman"/>
          <w:sz w:val="24"/>
          <w:szCs w:val="24"/>
        </w:rPr>
        <w:t xml:space="preserve">par la fuite des femmes </w:t>
      </w:r>
      <w:r w:rsidR="00153076" w:rsidRPr="00D85E9D">
        <w:rPr>
          <w:rFonts w:ascii="Times New Roman" w:hAnsi="Times New Roman" w:cs="Times New Roman"/>
          <w:sz w:val="24"/>
          <w:szCs w:val="24"/>
        </w:rPr>
        <w:t xml:space="preserve">hors </w:t>
      </w:r>
      <w:r w:rsidRPr="00D85E9D">
        <w:rPr>
          <w:rFonts w:ascii="Times New Roman" w:hAnsi="Times New Roman" w:cs="Times New Roman"/>
          <w:sz w:val="24"/>
          <w:szCs w:val="24"/>
        </w:rPr>
        <w:t xml:space="preserve">du milieu rural </w:t>
      </w:r>
      <w:r w:rsidR="003B01D8" w:rsidRPr="00D85E9D">
        <w:rPr>
          <w:rFonts w:ascii="Times New Roman" w:hAnsi="Times New Roman" w:cs="Times New Roman"/>
          <w:sz w:val="24"/>
          <w:szCs w:val="24"/>
        </w:rPr>
        <w:t xml:space="preserve">à la recherche d’un emploi salarié </w:t>
      </w:r>
      <w:r w:rsidR="00153076" w:rsidRPr="00D85E9D">
        <w:rPr>
          <w:rFonts w:ascii="Times New Roman" w:hAnsi="Times New Roman" w:cs="Times New Roman"/>
          <w:sz w:val="24"/>
          <w:szCs w:val="24"/>
        </w:rPr>
        <w:t xml:space="preserve">en ville </w:t>
      </w:r>
      <w:r w:rsidR="003B01D8" w:rsidRPr="00D85E9D">
        <w:rPr>
          <w:rFonts w:ascii="Times New Roman" w:hAnsi="Times New Roman" w:cs="Times New Roman"/>
          <w:sz w:val="24"/>
          <w:szCs w:val="24"/>
        </w:rPr>
        <w:t>(Caniou, 1981)</w:t>
      </w:r>
      <w:r w:rsidRPr="00D85E9D">
        <w:rPr>
          <w:rFonts w:ascii="Times New Roman" w:hAnsi="Times New Roman" w:cs="Times New Roman"/>
          <w:sz w:val="24"/>
          <w:szCs w:val="24"/>
        </w:rPr>
        <w:t xml:space="preserve">. </w:t>
      </w:r>
      <w:r w:rsidR="00153076" w:rsidRPr="00D85E9D">
        <w:rPr>
          <w:rFonts w:ascii="Times New Roman" w:hAnsi="Times New Roman" w:cs="Times New Roman"/>
          <w:sz w:val="24"/>
          <w:szCs w:val="24"/>
        </w:rPr>
        <w:t>A travers leur spécialisation dans cette filière, i</w:t>
      </w:r>
      <w:r w:rsidRPr="00D85E9D">
        <w:rPr>
          <w:rFonts w:ascii="Times New Roman" w:hAnsi="Times New Roman" w:cs="Times New Roman"/>
          <w:sz w:val="24"/>
          <w:szCs w:val="24"/>
        </w:rPr>
        <w:t>l s’agissait de leur attribuer un rôle d’animation des territoires ruraux et d’entretien des relations sociales</w:t>
      </w:r>
      <w:r w:rsidR="003B01D8" w:rsidRPr="00D85E9D">
        <w:rPr>
          <w:rFonts w:ascii="Times New Roman" w:hAnsi="Times New Roman" w:cs="Times New Roman"/>
          <w:sz w:val="24"/>
          <w:szCs w:val="24"/>
        </w:rPr>
        <w:t xml:space="preserve"> qui visait à les enraciner dans l’espace rural</w:t>
      </w:r>
      <w:r w:rsidRPr="00D85E9D">
        <w:rPr>
          <w:rFonts w:ascii="Times New Roman" w:hAnsi="Times New Roman" w:cs="Times New Roman"/>
          <w:sz w:val="24"/>
          <w:szCs w:val="24"/>
        </w:rPr>
        <w:t xml:space="preserve">. </w:t>
      </w:r>
      <w:r w:rsidR="003B01D8" w:rsidRPr="00D85E9D">
        <w:rPr>
          <w:rFonts w:ascii="Times New Roman" w:hAnsi="Times New Roman" w:cs="Times New Roman"/>
          <w:sz w:val="24"/>
          <w:szCs w:val="24"/>
        </w:rPr>
        <w:t xml:space="preserve">Comment les publics </w:t>
      </w:r>
      <w:r w:rsidR="00153076" w:rsidRPr="00D85E9D">
        <w:rPr>
          <w:rFonts w:ascii="Times New Roman" w:hAnsi="Times New Roman" w:cs="Times New Roman"/>
          <w:sz w:val="24"/>
          <w:szCs w:val="24"/>
        </w:rPr>
        <w:t xml:space="preserve">féminins </w:t>
      </w:r>
      <w:r w:rsidR="003B01D8" w:rsidRPr="00D85E9D">
        <w:rPr>
          <w:rFonts w:ascii="Times New Roman" w:hAnsi="Times New Roman" w:cs="Times New Roman"/>
          <w:sz w:val="24"/>
          <w:szCs w:val="24"/>
        </w:rPr>
        <w:t>de l’enseignement agricole, et plus particulièrement les filles formées dans la filière des services aux personnes, s’approprient-elles aujourd’hui ces rôles ? Quels sont les effets de leur passage dans cette filière de l’enseignement agricole sur leur rapport au territoire ?</w:t>
      </w:r>
      <w:r w:rsidR="00153076" w:rsidRPr="00D85E9D">
        <w:rPr>
          <w:rFonts w:ascii="Times New Roman" w:hAnsi="Times New Roman" w:cs="Times New Roman"/>
          <w:sz w:val="24"/>
          <w:szCs w:val="24"/>
        </w:rPr>
        <w:t xml:space="preserve"> Les contributions pourront, par exemple, mobiliser la comparaison avec des diplômes de la filière des services aux personnes pour répondre à ces interrogations.</w:t>
      </w:r>
    </w:p>
    <w:p w14:paraId="70DE7F5B" w14:textId="39CF94F7" w:rsidR="005854E4" w:rsidRPr="005854E4" w:rsidRDefault="00685567" w:rsidP="00905B9E">
      <w:pPr>
        <w:jc w:val="both"/>
        <w:rPr>
          <w:rFonts w:ascii="Times New Roman" w:hAnsi="Times New Roman" w:cs="Times New Roman"/>
          <w:color w:val="FF0000"/>
          <w:sz w:val="24"/>
          <w:szCs w:val="24"/>
        </w:rPr>
      </w:pPr>
      <w:r>
        <w:rPr>
          <w:rFonts w:ascii="Times New Roman" w:hAnsi="Times New Roman" w:cs="Times New Roman"/>
          <w:sz w:val="24"/>
          <w:szCs w:val="24"/>
        </w:rPr>
        <w:t xml:space="preserve">Ce terme </w:t>
      </w:r>
      <w:r w:rsidR="001D44D5">
        <w:rPr>
          <w:rFonts w:ascii="Times New Roman" w:hAnsi="Times New Roman" w:cs="Times New Roman"/>
          <w:sz w:val="24"/>
          <w:szCs w:val="24"/>
        </w:rPr>
        <w:t xml:space="preserve">de territoire, aux contours flous et ambiguës, </w:t>
      </w:r>
      <w:r>
        <w:rPr>
          <w:rFonts w:ascii="Times New Roman" w:hAnsi="Times New Roman" w:cs="Times New Roman"/>
          <w:sz w:val="24"/>
          <w:szCs w:val="24"/>
        </w:rPr>
        <w:t xml:space="preserve">est </w:t>
      </w:r>
      <w:r w:rsidR="00166566">
        <w:rPr>
          <w:rFonts w:ascii="Times New Roman" w:hAnsi="Times New Roman" w:cs="Times New Roman"/>
          <w:sz w:val="24"/>
          <w:szCs w:val="24"/>
        </w:rPr>
        <w:t xml:space="preserve">d’ailleurs </w:t>
      </w:r>
      <w:r>
        <w:rPr>
          <w:rFonts w:ascii="Times New Roman" w:hAnsi="Times New Roman" w:cs="Times New Roman"/>
          <w:sz w:val="24"/>
          <w:szCs w:val="24"/>
        </w:rPr>
        <w:t>présent dans tous les cursus de formation de l’enseignement agricole</w:t>
      </w:r>
      <w:r w:rsidR="006055F6">
        <w:rPr>
          <w:rFonts w:ascii="Times New Roman" w:hAnsi="Times New Roman" w:cs="Times New Roman"/>
          <w:sz w:val="24"/>
          <w:szCs w:val="24"/>
        </w:rPr>
        <w:t>. Associé à des objectifs</w:t>
      </w:r>
      <w:r>
        <w:rPr>
          <w:rFonts w:ascii="Times New Roman" w:hAnsi="Times New Roman" w:cs="Times New Roman"/>
          <w:sz w:val="24"/>
          <w:szCs w:val="24"/>
        </w:rPr>
        <w:t xml:space="preserve"> mais aussi à </w:t>
      </w:r>
      <w:r w:rsidR="006055F6">
        <w:rPr>
          <w:rFonts w:ascii="Times New Roman" w:hAnsi="Times New Roman" w:cs="Times New Roman"/>
          <w:sz w:val="24"/>
          <w:szCs w:val="24"/>
        </w:rPr>
        <w:t xml:space="preserve">des référentiels et invitant à des études de développement local, le terme de territoire </w:t>
      </w:r>
      <w:r>
        <w:rPr>
          <w:rFonts w:ascii="Times New Roman" w:hAnsi="Times New Roman" w:cs="Times New Roman"/>
          <w:sz w:val="24"/>
          <w:szCs w:val="24"/>
        </w:rPr>
        <w:t xml:space="preserve">renvoie à une « mission » de l’enseignement agricole. </w:t>
      </w:r>
      <w:r w:rsidR="002370DA" w:rsidRPr="002370DA">
        <w:rPr>
          <w:rFonts w:ascii="Times New Roman" w:hAnsi="Times New Roman" w:cs="Times New Roman"/>
          <w:sz w:val="24"/>
          <w:szCs w:val="24"/>
        </w:rPr>
        <w:t xml:space="preserve">Dès la création des établissements d’enseignement agricole public, cette fonction de développement local est allouée aux établissements (Le Clanche, 2015). En effet, ceux-ci ne jouent pas seulement un rôle de formation initiale mais s’adressent plus largement à la profession, </w:t>
      </w:r>
      <w:r w:rsidR="002370DA">
        <w:rPr>
          <w:rFonts w:ascii="Times New Roman" w:hAnsi="Times New Roman" w:cs="Times New Roman"/>
          <w:sz w:val="24"/>
          <w:szCs w:val="24"/>
        </w:rPr>
        <w:t>à travers</w:t>
      </w:r>
      <w:r w:rsidR="002370DA" w:rsidRPr="002370DA">
        <w:rPr>
          <w:rFonts w:ascii="Times New Roman" w:hAnsi="Times New Roman" w:cs="Times New Roman"/>
          <w:sz w:val="24"/>
          <w:szCs w:val="24"/>
        </w:rPr>
        <w:t xml:space="preserve"> </w:t>
      </w:r>
      <w:r w:rsidR="002370DA">
        <w:rPr>
          <w:rFonts w:ascii="Times New Roman" w:hAnsi="Times New Roman" w:cs="Times New Roman"/>
          <w:sz w:val="24"/>
          <w:szCs w:val="24"/>
        </w:rPr>
        <w:t xml:space="preserve">la mise en œuvre </w:t>
      </w:r>
      <w:r w:rsidR="002370DA" w:rsidRPr="002370DA">
        <w:rPr>
          <w:rFonts w:ascii="Times New Roman" w:hAnsi="Times New Roman" w:cs="Times New Roman"/>
          <w:sz w:val="24"/>
          <w:szCs w:val="24"/>
        </w:rPr>
        <w:t xml:space="preserve">de formations pour </w:t>
      </w:r>
      <w:r w:rsidR="002370DA">
        <w:rPr>
          <w:rFonts w:ascii="Times New Roman" w:hAnsi="Times New Roman" w:cs="Times New Roman"/>
          <w:sz w:val="24"/>
          <w:szCs w:val="24"/>
        </w:rPr>
        <w:t xml:space="preserve">les </w:t>
      </w:r>
      <w:r w:rsidR="002370DA" w:rsidRPr="002370DA">
        <w:rPr>
          <w:rFonts w:ascii="Times New Roman" w:hAnsi="Times New Roman" w:cs="Times New Roman"/>
          <w:sz w:val="24"/>
          <w:szCs w:val="24"/>
        </w:rPr>
        <w:t>adultes</w:t>
      </w:r>
      <w:r w:rsidR="002370DA">
        <w:rPr>
          <w:rFonts w:ascii="Times New Roman" w:hAnsi="Times New Roman" w:cs="Times New Roman"/>
          <w:sz w:val="24"/>
          <w:szCs w:val="24"/>
        </w:rPr>
        <w:t xml:space="preserve"> et </w:t>
      </w:r>
      <w:r w:rsidR="002370DA" w:rsidRPr="002370DA">
        <w:rPr>
          <w:rFonts w:ascii="Times New Roman" w:hAnsi="Times New Roman" w:cs="Times New Roman"/>
          <w:sz w:val="24"/>
          <w:szCs w:val="24"/>
        </w:rPr>
        <w:t>l’ouverture d’actions de vulgarisation de progrès en agriculture. L’enseignement socioculturel, s’inscrit dans cet</w:t>
      </w:r>
      <w:r w:rsidR="002370DA">
        <w:rPr>
          <w:rFonts w:ascii="Times New Roman" w:hAnsi="Times New Roman" w:cs="Times New Roman"/>
          <w:sz w:val="24"/>
          <w:szCs w:val="24"/>
        </w:rPr>
        <w:t xml:space="preserve"> objectif </w:t>
      </w:r>
      <w:r w:rsidR="002370DA" w:rsidRPr="002370DA">
        <w:rPr>
          <w:rFonts w:ascii="Times New Roman" w:hAnsi="Times New Roman" w:cs="Times New Roman"/>
          <w:sz w:val="24"/>
          <w:szCs w:val="24"/>
        </w:rPr>
        <w:t xml:space="preserve">d’ouverture des lycées aux milieux locaux et </w:t>
      </w:r>
      <w:r w:rsidR="002370DA">
        <w:rPr>
          <w:rFonts w:ascii="Times New Roman" w:hAnsi="Times New Roman" w:cs="Times New Roman"/>
          <w:sz w:val="24"/>
          <w:szCs w:val="24"/>
        </w:rPr>
        <w:t xml:space="preserve">engage la participation des établissements </w:t>
      </w:r>
      <w:r w:rsidR="002370DA" w:rsidRPr="002370DA">
        <w:rPr>
          <w:rFonts w:ascii="Times New Roman" w:hAnsi="Times New Roman" w:cs="Times New Roman"/>
          <w:sz w:val="24"/>
          <w:szCs w:val="24"/>
        </w:rPr>
        <w:t xml:space="preserve">à l’animation de ces milieux. L’autonomie laissée aux établissements, renforcée par la rénovation pédagogique conduite en 1984, permet </w:t>
      </w:r>
      <w:r w:rsidR="002370DA">
        <w:rPr>
          <w:rFonts w:ascii="Times New Roman" w:hAnsi="Times New Roman" w:cs="Times New Roman"/>
          <w:sz w:val="24"/>
          <w:szCs w:val="24"/>
        </w:rPr>
        <w:t xml:space="preserve">désormais </w:t>
      </w:r>
      <w:r w:rsidR="002370DA" w:rsidRPr="002370DA">
        <w:rPr>
          <w:rFonts w:ascii="Times New Roman" w:hAnsi="Times New Roman" w:cs="Times New Roman"/>
          <w:sz w:val="24"/>
          <w:szCs w:val="24"/>
        </w:rPr>
        <w:t>la création de modules d’adaptation locale dans les programmes de formation, incitant à la mise en œuvre d’approches pluridisciplinaires</w:t>
      </w:r>
      <w:r w:rsidR="002370DA">
        <w:rPr>
          <w:rFonts w:ascii="Times New Roman" w:hAnsi="Times New Roman" w:cs="Times New Roman"/>
          <w:sz w:val="24"/>
          <w:szCs w:val="24"/>
        </w:rPr>
        <w:t xml:space="preserve"> comme nous l’avons souligné plus haut</w:t>
      </w:r>
      <w:r w:rsidR="002370DA" w:rsidRPr="002370DA">
        <w:rPr>
          <w:rFonts w:ascii="Times New Roman" w:hAnsi="Times New Roman" w:cs="Times New Roman"/>
          <w:sz w:val="24"/>
          <w:szCs w:val="24"/>
        </w:rPr>
        <w:t>. En effet, la loi du 9 juillet 1984 portant rénovation de l’enseignement agricole public donne aux établissements une mission d’animation rurale et de développement.</w:t>
      </w:r>
      <w:r w:rsidR="002370DA">
        <w:rPr>
          <w:rFonts w:ascii="Times New Roman" w:hAnsi="Times New Roman" w:cs="Times New Roman"/>
          <w:sz w:val="24"/>
          <w:szCs w:val="24"/>
        </w:rPr>
        <w:t xml:space="preserve"> </w:t>
      </w:r>
      <w:r w:rsidR="00166566">
        <w:rPr>
          <w:rFonts w:ascii="Times New Roman" w:hAnsi="Times New Roman" w:cs="Times New Roman"/>
          <w:sz w:val="24"/>
          <w:szCs w:val="24"/>
        </w:rPr>
        <w:t>Comment les personnels de formation de l’enseignement agricole mettent-ils en œuvre cet ancrage territorial dans les formations </w:t>
      </w:r>
      <w:r w:rsidR="005854E4">
        <w:rPr>
          <w:rFonts w:ascii="Times New Roman" w:hAnsi="Times New Roman" w:cs="Times New Roman"/>
          <w:sz w:val="24"/>
          <w:szCs w:val="24"/>
        </w:rPr>
        <w:t xml:space="preserve">agricoles ou non </w:t>
      </w:r>
      <w:r w:rsidR="00166566">
        <w:rPr>
          <w:rFonts w:ascii="Times New Roman" w:hAnsi="Times New Roman" w:cs="Times New Roman"/>
          <w:sz w:val="24"/>
          <w:szCs w:val="24"/>
        </w:rPr>
        <w:t xml:space="preserve">?  </w:t>
      </w:r>
      <w:r>
        <w:rPr>
          <w:rFonts w:ascii="Times New Roman" w:hAnsi="Times New Roman" w:cs="Times New Roman"/>
          <w:sz w:val="24"/>
          <w:szCs w:val="24"/>
        </w:rPr>
        <w:t xml:space="preserve">Face </w:t>
      </w:r>
      <w:r w:rsidR="00173D18">
        <w:rPr>
          <w:rFonts w:ascii="Times New Roman" w:hAnsi="Times New Roman" w:cs="Times New Roman"/>
          <w:sz w:val="24"/>
          <w:szCs w:val="24"/>
        </w:rPr>
        <w:t>aux</w:t>
      </w:r>
      <w:r>
        <w:rPr>
          <w:rFonts w:ascii="Times New Roman" w:hAnsi="Times New Roman" w:cs="Times New Roman"/>
          <w:sz w:val="24"/>
          <w:szCs w:val="24"/>
        </w:rPr>
        <w:t xml:space="preserve"> transformations de la nature de</w:t>
      </w:r>
      <w:r w:rsidR="00365C81">
        <w:rPr>
          <w:rFonts w:ascii="Times New Roman" w:hAnsi="Times New Roman" w:cs="Times New Roman"/>
          <w:sz w:val="24"/>
          <w:szCs w:val="24"/>
        </w:rPr>
        <w:t xml:space="preserve">s profils </w:t>
      </w:r>
      <w:r w:rsidR="002370DA">
        <w:rPr>
          <w:rFonts w:ascii="Times New Roman" w:hAnsi="Times New Roman" w:cs="Times New Roman"/>
          <w:sz w:val="24"/>
          <w:szCs w:val="24"/>
        </w:rPr>
        <w:t xml:space="preserve">sociologiques </w:t>
      </w:r>
      <w:r w:rsidR="00365C81">
        <w:rPr>
          <w:rFonts w:ascii="Times New Roman" w:hAnsi="Times New Roman" w:cs="Times New Roman"/>
          <w:sz w:val="24"/>
          <w:szCs w:val="24"/>
        </w:rPr>
        <w:t>de</w:t>
      </w:r>
      <w:r>
        <w:rPr>
          <w:rFonts w:ascii="Times New Roman" w:hAnsi="Times New Roman" w:cs="Times New Roman"/>
          <w:sz w:val="24"/>
          <w:szCs w:val="24"/>
        </w:rPr>
        <w:t xml:space="preserve"> </w:t>
      </w:r>
      <w:r w:rsidR="00173D18">
        <w:rPr>
          <w:rFonts w:ascii="Times New Roman" w:hAnsi="Times New Roman" w:cs="Times New Roman"/>
          <w:sz w:val="24"/>
          <w:szCs w:val="24"/>
        </w:rPr>
        <w:t>leurs</w:t>
      </w:r>
      <w:r>
        <w:rPr>
          <w:rFonts w:ascii="Times New Roman" w:hAnsi="Times New Roman" w:cs="Times New Roman"/>
          <w:sz w:val="24"/>
          <w:szCs w:val="24"/>
        </w:rPr>
        <w:t xml:space="preserve"> publics</w:t>
      </w:r>
      <w:r w:rsidR="00D86FC7">
        <w:rPr>
          <w:rFonts w:ascii="Times New Roman" w:hAnsi="Times New Roman" w:cs="Times New Roman"/>
          <w:sz w:val="24"/>
          <w:szCs w:val="24"/>
        </w:rPr>
        <w:t xml:space="preserve">, qui sont </w:t>
      </w:r>
      <w:r>
        <w:rPr>
          <w:rFonts w:ascii="Times New Roman" w:hAnsi="Times New Roman" w:cs="Times New Roman"/>
          <w:sz w:val="24"/>
          <w:szCs w:val="24"/>
        </w:rPr>
        <w:t>de moins en moins agricoles</w:t>
      </w:r>
      <w:r w:rsidR="00365C81">
        <w:rPr>
          <w:rFonts w:ascii="Times New Roman" w:hAnsi="Times New Roman" w:cs="Times New Roman"/>
          <w:sz w:val="24"/>
          <w:szCs w:val="24"/>
        </w:rPr>
        <w:t xml:space="preserve"> </w:t>
      </w:r>
      <w:r w:rsidR="00D86FC7">
        <w:rPr>
          <w:rFonts w:ascii="Times New Roman" w:hAnsi="Times New Roman" w:cs="Times New Roman"/>
          <w:sz w:val="24"/>
          <w:szCs w:val="24"/>
        </w:rPr>
        <w:t xml:space="preserve">(Benet Rivière, Moreau, 2020) </w:t>
      </w:r>
      <w:r w:rsidR="00365C81">
        <w:rPr>
          <w:rFonts w:ascii="Times New Roman" w:hAnsi="Times New Roman" w:cs="Times New Roman"/>
          <w:sz w:val="24"/>
          <w:szCs w:val="24"/>
        </w:rPr>
        <w:t>et au développement de nouveaux usages des espaces ruraux</w:t>
      </w:r>
      <w:r w:rsidR="009F098E">
        <w:rPr>
          <w:rFonts w:ascii="Times New Roman" w:hAnsi="Times New Roman" w:cs="Times New Roman"/>
          <w:sz w:val="24"/>
          <w:szCs w:val="24"/>
        </w:rPr>
        <w:t xml:space="preserve"> (touristique, récréatif et résidentiel)</w:t>
      </w:r>
      <w:r w:rsidR="00365C81">
        <w:rPr>
          <w:rFonts w:ascii="Times New Roman" w:hAnsi="Times New Roman" w:cs="Times New Roman"/>
          <w:sz w:val="24"/>
          <w:szCs w:val="24"/>
        </w:rPr>
        <w:t xml:space="preserve">, </w:t>
      </w:r>
      <w:r w:rsidR="00166566">
        <w:rPr>
          <w:rFonts w:ascii="Times New Roman" w:hAnsi="Times New Roman" w:cs="Times New Roman"/>
          <w:sz w:val="24"/>
          <w:szCs w:val="24"/>
        </w:rPr>
        <w:t>comment</w:t>
      </w:r>
      <w:r w:rsidR="00365C81">
        <w:rPr>
          <w:rFonts w:ascii="Times New Roman" w:hAnsi="Times New Roman" w:cs="Times New Roman"/>
          <w:sz w:val="24"/>
          <w:szCs w:val="24"/>
        </w:rPr>
        <w:t xml:space="preserve"> </w:t>
      </w:r>
      <w:r w:rsidR="00D86FC7">
        <w:rPr>
          <w:rFonts w:ascii="Times New Roman" w:hAnsi="Times New Roman" w:cs="Times New Roman"/>
          <w:sz w:val="24"/>
          <w:szCs w:val="24"/>
        </w:rPr>
        <w:t>cette</w:t>
      </w:r>
      <w:r w:rsidR="00365C81">
        <w:rPr>
          <w:rFonts w:ascii="Times New Roman" w:hAnsi="Times New Roman" w:cs="Times New Roman"/>
          <w:sz w:val="24"/>
          <w:szCs w:val="24"/>
        </w:rPr>
        <w:t xml:space="preserve"> relation entre l’enseignement agricole et « le territoire » </w:t>
      </w:r>
      <w:r w:rsidR="00166566">
        <w:rPr>
          <w:rFonts w:ascii="Times New Roman" w:hAnsi="Times New Roman" w:cs="Times New Roman"/>
          <w:sz w:val="24"/>
          <w:szCs w:val="24"/>
        </w:rPr>
        <w:t xml:space="preserve">évolue-t-elle ? </w:t>
      </w:r>
      <w:r w:rsidR="002370DA" w:rsidRPr="002370DA">
        <w:rPr>
          <w:rFonts w:ascii="Times New Roman" w:hAnsi="Times New Roman" w:cs="Times New Roman"/>
          <w:sz w:val="24"/>
          <w:szCs w:val="24"/>
        </w:rPr>
        <w:t>La réalisation d’un diagnostic de territoire est devenue un exercice central dans de nombreu</w:t>
      </w:r>
      <w:r w:rsidR="00EE1638">
        <w:rPr>
          <w:rFonts w:ascii="Times New Roman" w:hAnsi="Times New Roman" w:cs="Times New Roman"/>
          <w:sz w:val="24"/>
          <w:szCs w:val="24"/>
        </w:rPr>
        <w:t xml:space="preserve">ses formations </w:t>
      </w:r>
      <w:r w:rsidR="002370DA" w:rsidRPr="002370DA">
        <w:rPr>
          <w:rFonts w:ascii="Times New Roman" w:hAnsi="Times New Roman" w:cs="Times New Roman"/>
          <w:sz w:val="24"/>
          <w:szCs w:val="24"/>
        </w:rPr>
        <w:t>de l’enseignement agricole. C</w:t>
      </w:r>
      <w:r w:rsidR="002370DA">
        <w:rPr>
          <w:rFonts w:ascii="Times New Roman" w:hAnsi="Times New Roman" w:cs="Times New Roman"/>
          <w:sz w:val="24"/>
          <w:szCs w:val="24"/>
        </w:rPr>
        <w:t xml:space="preserve">omment </w:t>
      </w:r>
      <w:r w:rsidR="00EE1638">
        <w:rPr>
          <w:rFonts w:ascii="Times New Roman" w:hAnsi="Times New Roman" w:cs="Times New Roman"/>
          <w:sz w:val="24"/>
          <w:szCs w:val="24"/>
        </w:rPr>
        <w:t xml:space="preserve">les agents de formation </w:t>
      </w:r>
      <w:r w:rsidR="002370DA">
        <w:rPr>
          <w:rFonts w:ascii="Times New Roman" w:hAnsi="Times New Roman" w:cs="Times New Roman"/>
          <w:sz w:val="24"/>
          <w:szCs w:val="24"/>
        </w:rPr>
        <w:t xml:space="preserve">mobilisent-ils </w:t>
      </w:r>
      <w:r w:rsidR="009B2172">
        <w:rPr>
          <w:rFonts w:ascii="Times New Roman" w:hAnsi="Times New Roman" w:cs="Times New Roman"/>
          <w:sz w:val="24"/>
          <w:szCs w:val="24"/>
        </w:rPr>
        <w:t xml:space="preserve">cette </w:t>
      </w:r>
      <w:r w:rsidR="002370DA" w:rsidRPr="002370DA">
        <w:rPr>
          <w:rFonts w:ascii="Times New Roman" w:hAnsi="Times New Roman" w:cs="Times New Roman"/>
          <w:sz w:val="24"/>
          <w:szCs w:val="24"/>
        </w:rPr>
        <w:t xml:space="preserve">analyse territoriale </w:t>
      </w:r>
      <w:r w:rsidR="002370DA">
        <w:rPr>
          <w:rFonts w:ascii="Times New Roman" w:hAnsi="Times New Roman" w:cs="Times New Roman"/>
          <w:sz w:val="24"/>
          <w:szCs w:val="24"/>
        </w:rPr>
        <w:t>et y associent-ils</w:t>
      </w:r>
      <w:r w:rsidR="002370DA" w:rsidRPr="002370DA">
        <w:rPr>
          <w:rFonts w:ascii="Times New Roman" w:hAnsi="Times New Roman" w:cs="Times New Roman"/>
          <w:sz w:val="24"/>
          <w:szCs w:val="24"/>
        </w:rPr>
        <w:t xml:space="preserve"> </w:t>
      </w:r>
      <w:r w:rsidR="002370DA">
        <w:rPr>
          <w:rFonts w:ascii="Times New Roman" w:hAnsi="Times New Roman" w:cs="Times New Roman"/>
          <w:sz w:val="24"/>
          <w:szCs w:val="24"/>
        </w:rPr>
        <w:t>d</w:t>
      </w:r>
      <w:r w:rsidR="002370DA" w:rsidRPr="002370DA">
        <w:rPr>
          <w:rFonts w:ascii="Times New Roman" w:hAnsi="Times New Roman" w:cs="Times New Roman"/>
          <w:sz w:val="24"/>
          <w:szCs w:val="24"/>
        </w:rPr>
        <w:t>es partenaires extérieurs aux établissements de formation</w:t>
      </w:r>
      <w:r w:rsidR="002370DA">
        <w:rPr>
          <w:rFonts w:ascii="Times New Roman" w:hAnsi="Times New Roman" w:cs="Times New Roman"/>
          <w:sz w:val="24"/>
          <w:szCs w:val="24"/>
        </w:rPr>
        <w:t> ?</w:t>
      </w:r>
      <w:r w:rsidR="002370DA" w:rsidRPr="002370DA">
        <w:rPr>
          <w:rFonts w:ascii="Times New Roman" w:hAnsi="Times New Roman" w:cs="Times New Roman"/>
          <w:sz w:val="24"/>
          <w:szCs w:val="24"/>
        </w:rPr>
        <w:t xml:space="preserve"> </w:t>
      </w:r>
      <w:r w:rsidR="00EE1638">
        <w:rPr>
          <w:rFonts w:ascii="Times New Roman" w:hAnsi="Times New Roman" w:cs="Times New Roman"/>
          <w:sz w:val="24"/>
          <w:szCs w:val="24"/>
        </w:rPr>
        <w:t>Quels sont les effets de l’analyse territoriale sur les publics et leurs rapports à l’espace local en fonction de leur degré d’implication dans les formations </w:t>
      </w:r>
      <w:r w:rsidR="00C74FF9">
        <w:rPr>
          <w:rFonts w:ascii="Times New Roman" w:hAnsi="Times New Roman" w:cs="Times New Roman"/>
          <w:sz w:val="24"/>
          <w:szCs w:val="24"/>
        </w:rPr>
        <w:t xml:space="preserve">et </w:t>
      </w:r>
      <w:r w:rsidR="009F098E">
        <w:rPr>
          <w:rFonts w:ascii="Times New Roman" w:hAnsi="Times New Roman" w:cs="Times New Roman"/>
          <w:sz w:val="24"/>
          <w:szCs w:val="24"/>
        </w:rPr>
        <w:t>dans les</w:t>
      </w:r>
      <w:r w:rsidR="00C74FF9">
        <w:rPr>
          <w:rFonts w:ascii="Times New Roman" w:hAnsi="Times New Roman" w:cs="Times New Roman"/>
          <w:sz w:val="24"/>
          <w:szCs w:val="24"/>
        </w:rPr>
        <w:t xml:space="preserve"> filières </w:t>
      </w:r>
      <w:r w:rsidR="009F098E">
        <w:rPr>
          <w:rFonts w:ascii="Times New Roman" w:hAnsi="Times New Roman" w:cs="Times New Roman"/>
          <w:sz w:val="24"/>
          <w:szCs w:val="24"/>
        </w:rPr>
        <w:t>au sein de</w:t>
      </w:r>
      <w:r w:rsidR="00C74FF9">
        <w:rPr>
          <w:rFonts w:ascii="Times New Roman" w:hAnsi="Times New Roman" w:cs="Times New Roman"/>
          <w:sz w:val="24"/>
          <w:szCs w:val="24"/>
        </w:rPr>
        <w:t>squel</w:t>
      </w:r>
      <w:r w:rsidR="009F098E">
        <w:rPr>
          <w:rFonts w:ascii="Times New Roman" w:hAnsi="Times New Roman" w:cs="Times New Roman"/>
          <w:sz w:val="24"/>
          <w:szCs w:val="24"/>
        </w:rPr>
        <w:t>les</w:t>
      </w:r>
      <w:r w:rsidR="00C74FF9">
        <w:rPr>
          <w:rFonts w:ascii="Times New Roman" w:hAnsi="Times New Roman" w:cs="Times New Roman"/>
          <w:sz w:val="24"/>
          <w:szCs w:val="24"/>
        </w:rPr>
        <w:t xml:space="preserve"> ils ont été formés </w:t>
      </w:r>
      <w:r w:rsidR="00EE1638">
        <w:rPr>
          <w:rFonts w:ascii="Times New Roman" w:hAnsi="Times New Roman" w:cs="Times New Roman"/>
          <w:sz w:val="24"/>
          <w:szCs w:val="24"/>
        </w:rPr>
        <w:t xml:space="preserve">? </w:t>
      </w:r>
    </w:p>
    <w:p w14:paraId="5684B86E" w14:textId="0BE3B626" w:rsidR="00972970" w:rsidRPr="007673E5" w:rsidRDefault="00972970" w:rsidP="00905B9E">
      <w:pPr>
        <w:jc w:val="both"/>
        <w:rPr>
          <w:rFonts w:ascii="Times New Roman" w:hAnsi="Times New Roman" w:cs="Times New Roman"/>
          <w:b/>
          <w:bCs/>
          <w:sz w:val="24"/>
          <w:szCs w:val="24"/>
        </w:rPr>
      </w:pPr>
      <w:r w:rsidRPr="00972970">
        <w:rPr>
          <w:rFonts w:ascii="Times New Roman" w:hAnsi="Times New Roman" w:cs="Times New Roman"/>
          <w:b/>
          <w:bCs/>
          <w:sz w:val="24"/>
          <w:szCs w:val="24"/>
        </w:rPr>
        <w:t xml:space="preserve">Bibliographie </w:t>
      </w:r>
    </w:p>
    <w:p w14:paraId="16C7F02C" w14:textId="2A4F45E9" w:rsidR="004A70F0" w:rsidRDefault="004A70F0" w:rsidP="00905B9E">
      <w:pPr>
        <w:jc w:val="both"/>
        <w:rPr>
          <w:rFonts w:ascii="Times New Roman" w:hAnsi="Times New Roman" w:cs="Times New Roman"/>
          <w:sz w:val="24"/>
          <w:szCs w:val="24"/>
        </w:rPr>
      </w:pPr>
      <w:r w:rsidRPr="004A70F0">
        <w:rPr>
          <w:rFonts w:ascii="Times New Roman" w:hAnsi="Times New Roman" w:cs="Times New Roman"/>
          <w:sz w:val="24"/>
          <w:szCs w:val="24"/>
        </w:rPr>
        <w:t>Asloum Nina</w:t>
      </w:r>
      <w:r>
        <w:rPr>
          <w:rFonts w:ascii="Times New Roman" w:hAnsi="Times New Roman" w:cs="Times New Roman"/>
          <w:sz w:val="24"/>
          <w:szCs w:val="24"/>
        </w:rPr>
        <w:t xml:space="preserve">, </w:t>
      </w:r>
      <w:r w:rsidRPr="004A70F0">
        <w:rPr>
          <w:rFonts w:ascii="Times New Roman" w:hAnsi="Times New Roman" w:cs="Times New Roman"/>
          <w:sz w:val="24"/>
          <w:szCs w:val="24"/>
        </w:rPr>
        <w:t>Bedoussac</w:t>
      </w:r>
      <w:r>
        <w:rPr>
          <w:rFonts w:ascii="Times New Roman" w:hAnsi="Times New Roman" w:cs="Times New Roman"/>
          <w:sz w:val="24"/>
          <w:szCs w:val="24"/>
        </w:rPr>
        <w:t xml:space="preserve"> </w:t>
      </w:r>
      <w:r w:rsidRPr="004A70F0">
        <w:rPr>
          <w:rFonts w:ascii="Times New Roman" w:hAnsi="Times New Roman" w:cs="Times New Roman"/>
          <w:sz w:val="24"/>
          <w:szCs w:val="24"/>
        </w:rPr>
        <w:t xml:space="preserve">Laurent, </w:t>
      </w:r>
      <w:r w:rsidR="00D85E9D">
        <w:rPr>
          <w:rFonts w:ascii="Times New Roman" w:hAnsi="Times New Roman" w:cs="Times New Roman"/>
          <w:sz w:val="24"/>
          <w:szCs w:val="24"/>
        </w:rPr>
        <w:t xml:space="preserve">2020, </w:t>
      </w:r>
      <w:r>
        <w:rPr>
          <w:rFonts w:ascii="Times New Roman" w:hAnsi="Times New Roman" w:cs="Times New Roman"/>
          <w:sz w:val="24"/>
          <w:szCs w:val="24"/>
        </w:rPr>
        <w:t>« </w:t>
      </w:r>
      <w:r w:rsidRPr="004A70F0">
        <w:rPr>
          <w:rFonts w:ascii="Times New Roman" w:hAnsi="Times New Roman" w:cs="Times New Roman"/>
          <w:sz w:val="24"/>
          <w:szCs w:val="24"/>
        </w:rPr>
        <w:t>Analyse des représentations sociales des enseignants.es du « produire autrement » vis-à-vis des directives ministérielles</w:t>
      </w:r>
      <w:r>
        <w:rPr>
          <w:rFonts w:ascii="Times New Roman" w:hAnsi="Times New Roman" w:cs="Times New Roman"/>
          <w:sz w:val="24"/>
          <w:szCs w:val="24"/>
        </w:rPr>
        <w:t> »</w:t>
      </w:r>
      <w:r w:rsidRPr="004A70F0">
        <w:rPr>
          <w:rFonts w:ascii="Times New Roman" w:hAnsi="Times New Roman" w:cs="Times New Roman"/>
          <w:sz w:val="24"/>
          <w:szCs w:val="24"/>
        </w:rPr>
        <w:t xml:space="preserve">, </w:t>
      </w:r>
      <w:r w:rsidRPr="004A70F0">
        <w:rPr>
          <w:rFonts w:ascii="Times New Roman" w:hAnsi="Times New Roman" w:cs="Times New Roman"/>
          <w:i/>
          <w:iCs/>
          <w:sz w:val="24"/>
          <w:szCs w:val="24"/>
        </w:rPr>
        <w:t>Éducation relative à l'environnement</w:t>
      </w:r>
      <w:r w:rsidRPr="004A70F0">
        <w:rPr>
          <w:rFonts w:ascii="Times New Roman" w:hAnsi="Times New Roman" w:cs="Times New Roman"/>
          <w:sz w:val="24"/>
          <w:szCs w:val="24"/>
        </w:rPr>
        <w:t xml:space="preserve">, </w:t>
      </w:r>
      <w:r>
        <w:rPr>
          <w:rFonts w:ascii="Times New Roman" w:hAnsi="Times New Roman" w:cs="Times New Roman"/>
          <w:sz w:val="24"/>
          <w:szCs w:val="24"/>
        </w:rPr>
        <w:t>v</w:t>
      </w:r>
      <w:r w:rsidRPr="004A70F0">
        <w:rPr>
          <w:rFonts w:ascii="Times New Roman" w:hAnsi="Times New Roman" w:cs="Times New Roman"/>
          <w:sz w:val="24"/>
          <w:szCs w:val="24"/>
        </w:rPr>
        <w:t>ol</w:t>
      </w:r>
      <w:r w:rsidR="0046434D">
        <w:rPr>
          <w:rFonts w:ascii="Times New Roman" w:hAnsi="Times New Roman" w:cs="Times New Roman"/>
          <w:sz w:val="24"/>
          <w:szCs w:val="24"/>
        </w:rPr>
        <w:t>.</w:t>
      </w:r>
      <w:r w:rsidRPr="004A70F0">
        <w:rPr>
          <w:rFonts w:ascii="Times New Roman" w:hAnsi="Times New Roman" w:cs="Times New Roman"/>
          <w:sz w:val="24"/>
          <w:szCs w:val="24"/>
        </w:rPr>
        <w:t xml:space="preserve"> 15</w:t>
      </w:r>
      <w:r>
        <w:rPr>
          <w:rFonts w:ascii="Times New Roman" w:hAnsi="Times New Roman" w:cs="Times New Roman"/>
          <w:sz w:val="24"/>
          <w:szCs w:val="24"/>
        </w:rPr>
        <w:t xml:space="preserve">, </w:t>
      </w:r>
      <w:r w:rsidR="00A235F5">
        <w:rPr>
          <w:rFonts w:ascii="Times New Roman" w:hAnsi="Times New Roman" w:cs="Times New Roman"/>
          <w:sz w:val="24"/>
          <w:szCs w:val="24"/>
        </w:rPr>
        <w:t xml:space="preserve">no. 2, </w:t>
      </w:r>
      <w:r w:rsidRPr="004A70F0">
        <w:rPr>
          <w:rFonts w:ascii="Times New Roman" w:hAnsi="Times New Roman" w:cs="Times New Roman"/>
          <w:sz w:val="24"/>
          <w:szCs w:val="24"/>
        </w:rPr>
        <w:t>2020</w:t>
      </w:r>
      <w:r>
        <w:rPr>
          <w:rFonts w:ascii="Times New Roman" w:hAnsi="Times New Roman" w:cs="Times New Roman"/>
          <w:sz w:val="24"/>
          <w:szCs w:val="24"/>
        </w:rPr>
        <w:t>.</w:t>
      </w:r>
    </w:p>
    <w:p w14:paraId="44B9F5A6" w14:textId="5C5FE960" w:rsidR="00A235F5" w:rsidRDefault="00A235F5" w:rsidP="00905B9E">
      <w:pPr>
        <w:jc w:val="both"/>
        <w:rPr>
          <w:rFonts w:ascii="Times New Roman" w:hAnsi="Times New Roman" w:cs="Times New Roman"/>
          <w:sz w:val="24"/>
          <w:szCs w:val="24"/>
        </w:rPr>
      </w:pPr>
      <w:r w:rsidRPr="00A235F5">
        <w:rPr>
          <w:rFonts w:ascii="Times New Roman" w:hAnsi="Times New Roman" w:cs="Times New Roman"/>
          <w:sz w:val="24"/>
          <w:szCs w:val="24"/>
        </w:rPr>
        <w:t>Aublin S</w:t>
      </w:r>
      <w:r>
        <w:rPr>
          <w:rFonts w:ascii="Times New Roman" w:hAnsi="Times New Roman" w:cs="Times New Roman"/>
          <w:sz w:val="24"/>
          <w:szCs w:val="24"/>
        </w:rPr>
        <w:t>ofie</w:t>
      </w:r>
      <w:r w:rsidRPr="00A235F5">
        <w:rPr>
          <w:rFonts w:ascii="Times New Roman" w:hAnsi="Times New Roman" w:cs="Times New Roman"/>
          <w:sz w:val="24"/>
          <w:szCs w:val="24"/>
        </w:rPr>
        <w:t xml:space="preserve">, </w:t>
      </w:r>
      <w:r w:rsidR="00D85E9D">
        <w:rPr>
          <w:rFonts w:ascii="Times New Roman" w:hAnsi="Times New Roman" w:cs="Times New Roman"/>
          <w:sz w:val="24"/>
          <w:szCs w:val="24"/>
        </w:rPr>
        <w:t xml:space="preserve">2008, </w:t>
      </w:r>
      <w:r w:rsidRPr="00A235F5">
        <w:rPr>
          <w:rFonts w:ascii="Times New Roman" w:hAnsi="Times New Roman" w:cs="Times New Roman"/>
          <w:sz w:val="24"/>
          <w:szCs w:val="24"/>
        </w:rPr>
        <w:t xml:space="preserve">« Le Réseau éducation à l'environnement pour un développement durable de l'enseignement agricole », </w:t>
      </w:r>
      <w:r w:rsidRPr="00A235F5">
        <w:rPr>
          <w:rFonts w:ascii="Times New Roman" w:hAnsi="Times New Roman" w:cs="Times New Roman"/>
          <w:i/>
          <w:iCs/>
          <w:sz w:val="24"/>
          <w:szCs w:val="24"/>
        </w:rPr>
        <w:t>Pour</w:t>
      </w:r>
      <w:r w:rsidRPr="00A235F5">
        <w:rPr>
          <w:rFonts w:ascii="Times New Roman" w:hAnsi="Times New Roman" w:cs="Times New Roman"/>
          <w:sz w:val="24"/>
          <w:szCs w:val="24"/>
        </w:rPr>
        <w:t xml:space="preserve">, </w:t>
      </w:r>
      <w:r>
        <w:rPr>
          <w:rFonts w:ascii="Times New Roman" w:hAnsi="Times New Roman" w:cs="Times New Roman"/>
          <w:sz w:val="24"/>
          <w:szCs w:val="24"/>
        </w:rPr>
        <w:t xml:space="preserve">no. </w:t>
      </w:r>
      <w:r w:rsidRPr="00A235F5">
        <w:rPr>
          <w:rFonts w:ascii="Times New Roman" w:hAnsi="Times New Roman" w:cs="Times New Roman"/>
          <w:sz w:val="24"/>
          <w:szCs w:val="24"/>
        </w:rPr>
        <w:t xml:space="preserve">198, </w:t>
      </w:r>
      <w:r>
        <w:rPr>
          <w:rFonts w:ascii="Times New Roman" w:hAnsi="Times New Roman" w:cs="Times New Roman"/>
          <w:sz w:val="24"/>
          <w:szCs w:val="24"/>
        </w:rPr>
        <w:t xml:space="preserve">vol. 3, 2008, </w:t>
      </w:r>
      <w:r w:rsidRPr="00A235F5">
        <w:rPr>
          <w:rFonts w:ascii="Times New Roman" w:hAnsi="Times New Roman" w:cs="Times New Roman"/>
          <w:sz w:val="24"/>
          <w:szCs w:val="24"/>
        </w:rPr>
        <w:t>pp. 188-192.</w:t>
      </w:r>
    </w:p>
    <w:p w14:paraId="734B399E" w14:textId="30166F50" w:rsidR="006C7C67" w:rsidRPr="0065363E" w:rsidRDefault="006C7C67" w:rsidP="00905B9E">
      <w:pPr>
        <w:jc w:val="both"/>
        <w:rPr>
          <w:rFonts w:ascii="Times New Roman" w:hAnsi="Times New Roman" w:cs="Times New Roman"/>
          <w:sz w:val="24"/>
          <w:szCs w:val="24"/>
        </w:rPr>
      </w:pPr>
      <w:r w:rsidRPr="0065363E">
        <w:rPr>
          <w:rFonts w:ascii="Times New Roman" w:hAnsi="Times New Roman" w:cs="Times New Roman"/>
          <w:sz w:val="24"/>
          <w:szCs w:val="24"/>
        </w:rPr>
        <w:t xml:space="preserve">Benet Rivière Joachim, Moreau Gilles, </w:t>
      </w:r>
      <w:r w:rsidR="00D85E9D">
        <w:rPr>
          <w:rFonts w:ascii="Times New Roman" w:hAnsi="Times New Roman" w:cs="Times New Roman"/>
          <w:sz w:val="24"/>
          <w:szCs w:val="24"/>
        </w:rPr>
        <w:t xml:space="preserve">2020, </w:t>
      </w:r>
      <w:r w:rsidR="0065363E" w:rsidRPr="0065363E">
        <w:rPr>
          <w:rFonts w:ascii="Times New Roman" w:hAnsi="Times New Roman" w:cs="Times New Roman"/>
          <w:sz w:val="24"/>
          <w:szCs w:val="24"/>
        </w:rPr>
        <w:t>« Introduction</w:t>
      </w:r>
      <w:r w:rsidR="00A235F5">
        <w:rPr>
          <w:rFonts w:ascii="Times New Roman" w:hAnsi="Times New Roman" w:cs="Times New Roman"/>
          <w:sz w:val="24"/>
          <w:szCs w:val="24"/>
        </w:rPr>
        <w:t xml:space="preserve">. </w:t>
      </w:r>
      <w:r w:rsidR="00A235F5" w:rsidRPr="00A235F5">
        <w:rPr>
          <w:rFonts w:ascii="Times New Roman" w:hAnsi="Times New Roman" w:cs="Times New Roman"/>
          <w:sz w:val="24"/>
          <w:szCs w:val="24"/>
        </w:rPr>
        <w:t>L’enseignement agricole, une mosaïque en recomposition</w:t>
      </w:r>
      <w:r w:rsidR="0065363E" w:rsidRPr="0065363E">
        <w:rPr>
          <w:rFonts w:ascii="Times New Roman" w:hAnsi="Times New Roman" w:cs="Times New Roman"/>
          <w:sz w:val="24"/>
          <w:szCs w:val="24"/>
        </w:rPr>
        <w:t xml:space="preserve"> », </w:t>
      </w:r>
      <w:r w:rsidR="0065363E" w:rsidRPr="0065363E">
        <w:rPr>
          <w:rFonts w:ascii="Times New Roman" w:hAnsi="Times New Roman" w:cs="Times New Roman"/>
          <w:i/>
          <w:iCs/>
          <w:sz w:val="24"/>
          <w:szCs w:val="24"/>
        </w:rPr>
        <w:t>Formation emploi</w:t>
      </w:r>
      <w:r w:rsidR="0065363E" w:rsidRPr="0065363E">
        <w:rPr>
          <w:rFonts w:ascii="Times New Roman" w:hAnsi="Times New Roman" w:cs="Times New Roman"/>
          <w:sz w:val="24"/>
          <w:szCs w:val="24"/>
        </w:rPr>
        <w:t xml:space="preserve">, </w:t>
      </w:r>
      <w:r w:rsidR="0065363E">
        <w:rPr>
          <w:rFonts w:ascii="Times New Roman" w:hAnsi="Times New Roman" w:cs="Times New Roman"/>
          <w:sz w:val="24"/>
          <w:szCs w:val="24"/>
        </w:rPr>
        <w:t xml:space="preserve">vol. </w:t>
      </w:r>
      <w:r w:rsidR="0065363E" w:rsidRPr="0065363E">
        <w:rPr>
          <w:rFonts w:ascii="Times New Roman" w:hAnsi="Times New Roman" w:cs="Times New Roman"/>
          <w:sz w:val="24"/>
          <w:szCs w:val="24"/>
        </w:rPr>
        <w:t>151</w:t>
      </w:r>
      <w:r w:rsidR="0065363E">
        <w:rPr>
          <w:rFonts w:ascii="Times New Roman" w:hAnsi="Times New Roman" w:cs="Times New Roman"/>
          <w:sz w:val="24"/>
          <w:szCs w:val="24"/>
        </w:rPr>
        <w:t>,</w:t>
      </w:r>
      <w:r w:rsidR="0065363E" w:rsidRPr="0065363E">
        <w:rPr>
          <w:rFonts w:ascii="Times New Roman" w:hAnsi="Times New Roman" w:cs="Times New Roman"/>
          <w:sz w:val="24"/>
          <w:szCs w:val="24"/>
        </w:rPr>
        <w:t xml:space="preserve"> 2020, </w:t>
      </w:r>
      <w:r w:rsidR="0065363E">
        <w:rPr>
          <w:rFonts w:ascii="Times New Roman" w:hAnsi="Times New Roman" w:cs="Times New Roman"/>
          <w:sz w:val="24"/>
          <w:szCs w:val="24"/>
        </w:rPr>
        <w:t xml:space="preserve">pp. </w:t>
      </w:r>
      <w:r w:rsidR="0065363E" w:rsidRPr="0065363E">
        <w:rPr>
          <w:rFonts w:ascii="Times New Roman" w:hAnsi="Times New Roman" w:cs="Times New Roman"/>
          <w:sz w:val="24"/>
          <w:szCs w:val="24"/>
        </w:rPr>
        <w:t>7-22.</w:t>
      </w:r>
    </w:p>
    <w:p w14:paraId="301D43DE" w14:textId="4313D0EA" w:rsidR="00A005F2" w:rsidRDefault="00A005F2" w:rsidP="00905B9E">
      <w:pPr>
        <w:jc w:val="both"/>
        <w:rPr>
          <w:rFonts w:ascii="Times New Roman" w:hAnsi="Times New Roman" w:cs="Times New Roman"/>
          <w:sz w:val="24"/>
          <w:szCs w:val="24"/>
        </w:rPr>
      </w:pPr>
      <w:r w:rsidRPr="00A005F2">
        <w:rPr>
          <w:rFonts w:ascii="Times New Roman" w:hAnsi="Times New Roman" w:cs="Times New Roman"/>
          <w:sz w:val="24"/>
          <w:szCs w:val="24"/>
        </w:rPr>
        <w:t>Bon Séverine</w:t>
      </w:r>
      <w:r>
        <w:rPr>
          <w:rFonts w:ascii="Times New Roman" w:hAnsi="Times New Roman" w:cs="Times New Roman"/>
          <w:sz w:val="24"/>
          <w:szCs w:val="24"/>
        </w:rPr>
        <w:t>,</w:t>
      </w:r>
      <w:r w:rsidRPr="00A005F2">
        <w:rPr>
          <w:rFonts w:ascii="Times New Roman" w:hAnsi="Times New Roman" w:cs="Times New Roman"/>
          <w:sz w:val="24"/>
          <w:szCs w:val="24"/>
        </w:rPr>
        <w:t xml:space="preserve"> Panissal</w:t>
      </w:r>
      <w:r>
        <w:rPr>
          <w:rFonts w:ascii="Times New Roman" w:hAnsi="Times New Roman" w:cs="Times New Roman"/>
          <w:sz w:val="24"/>
          <w:szCs w:val="24"/>
        </w:rPr>
        <w:t xml:space="preserve"> </w:t>
      </w:r>
      <w:r w:rsidRPr="00A005F2">
        <w:rPr>
          <w:rFonts w:ascii="Times New Roman" w:hAnsi="Times New Roman" w:cs="Times New Roman"/>
          <w:sz w:val="24"/>
          <w:szCs w:val="24"/>
        </w:rPr>
        <w:t xml:space="preserve">Nathalie, </w:t>
      </w:r>
      <w:r w:rsidR="00D85E9D">
        <w:rPr>
          <w:rFonts w:ascii="Times New Roman" w:hAnsi="Times New Roman" w:cs="Times New Roman"/>
          <w:sz w:val="24"/>
          <w:szCs w:val="24"/>
        </w:rPr>
        <w:t xml:space="preserve">2019, </w:t>
      </w:r>
      <w:r w:rsidRPr="00A005F2">
        <w:rPr>
          <w:rFonts w:ascii="Times New Roman" w:hAnsi="Times New Roman" w:cs="Times New Roman"/>
          <w:sz w:val="24"/>
          <w:szCs w:val="24"/>
        </w:rPr>
        <w:t xml:space="preserve">« Tensions identitaires d’enseignants d’éducation socio-culturelle au sein d’une transition sociétale et agroécologique », </w:t>
      </w:r>
      <w:r w:rsidRPr="00A005F2">
        <w:rPr>
          <w:rFonts w:ascii="Times New Roman" w:hAnsi="Times New Roman" w:cs="Times New Roman"/>
          <w:i/>
          <w:iCs/>
          <w:sz w:val="24"/>
          <w:szCs w:val="24"/>
        </w:rPr>
        <w:t>Éducation et socialisation</w:t>
      </w:r>
      <w:r w:rsidRPr="00A005F2">
        <w:rPr>
          <w:rFonts w:ascii="Times New Roman" w:hAnsi="Times New Roman" w:cs="Times New Roman"/>
          <w:sz w:val="24"/>
          <w:szCs w:val="24"/>
        </w:rPr>
        <w:t xml:space="preserve">, </w:t>
      </w:r>
      <w:r w:rsidR="00A235F5">
        <w:rPr>
          <w:rFonts w:ascii="Times New Roman" w:hAnsi="Times New Roman" w:cs="Times New Roman"/>
          <w:sz w:val="24"/>
          <w:szCs w:val="24"/>
        </w:rPr>
        <w:t xml:space="preserve">vol. </w:t>
      </w:r>
      <w:r w:rsidRPr="00A005F2">
        <w:rPr>
          <w:rFonts w:ascii="Times New Roman" w:hAnsi="Times New Roman" w:cs="Times New Roman"/>
          <w:sz w:val="24"/>
          <w:szCs w:val="24"/>
        </w:rPr>
        <w:t>54</w:t>
      </w:r>
      <w:r>
        <w:rPr>
          <w:rFonts w:ascii="Times New Roman" w:hAnsi="Times New Roman" w:cs="Times New Roman"/>
          <w:sz w:val="24"/>
          <w:szCs w:val="24"/>
        </w:rPr>
        <w:t xml:space="preserve">, </w:t>
      </w:r>
      <w:r w:rsidRPr="00A005F2">
        <w:rPr>
          <w:rFonts w:ascii="Times New Roman" w:hAnsi="Times New Roman" w:cs="Times New Roman"/>
          <w:sz w:val="24"/>
          <w:szCs w:val="24"/>
        </w:rPr>
        <w:t>2019</w:t>
      </w:r>
      <w:r>
        <w:rPr>
          <w:rFonts w:ascii="Times New Roman" w:hAnsi="Times New Roman" w:cs="Times New Roman"/>
          <w:sz w:val="24"/>
          <w:szCs w:val="24"/>
        </w:rPr>
        <w:t>.</w:t>
      </w:r>
    </w:p>
    <w:p w14:paraId="0C2F503C" w14:textId="10A3E8B6" w:rsidR="005212AE" w:rsidRPr="00D85E9D" w:rsidRDefault="005212AE" w:rsidP="00905B9E">
      <w:pPr>
        <w:jc w:val="both"/>
        <w:rPr>
          <w:rFonts w:ascii="Times New Roman" w:hAnsi="Times New Roman" w:cs="Times New Roman"/>
          <w:sz w:val="24"/>
          <w:szCs w:val="24"/>
        </w:rPr>
      </w:pPr>
      <w:r w:rsidRPr="00D85E9D">
        <w:rPr>
          <w:rFonts w:ascii="Times New Roman" w:hAnsi="Times New Roman" w:cs="Times New Roman"/>
          <w:sz w:val="24"/>
          <w:szCs w:val="24"/>
        </w:rPr>
        <w:t xml:space="preserve">Caniou Janine, </w:t>
      </w:r>
      <w:r w:rsidR="00D85E9D">
        <w:rPr>
          <w:rFonts w:ascii="Times New Roman" w:hAnsi="Times New Roman" w:cs="Times New Roman"/>
          <w:sz w:val="24"/>
          <w:szCs w:val="24"/>
        </w:rPr>
        <w:t xml:space="preserve">1981, </w:t>
      </w:r>
      <w:r w:rsidRPr="00D85E9D">
        <w:rPr>
          <w:rFonts w:ascii="Times New Roman" w:hAnsi="Times New Roman" w:cs="Times New Roman"/>
          <w:sz w:val="24"/>
          <w:szCs w:val="24"/>
        </w:rPr>
        <w:t>L’enseignement agricole féminin. De la fin du XIXe siècle à nos jours, thèse sous la direction de Viviane Isambert-Jamati, Université Paris V</w:t>
      </w:r>
      <w:r w:rsidR="00144566" w:rsidRPr="00D85E9D">
        <w:rPr>
          <w:rFonts w:ascii="Times New Roman" w:hAnsi="Times New Roman" w:cs="Times New Roman"/>
          <w:sz w:val="24"/>
          <w:szCs w:val="24"/>
        </w:rPr>
        <w:t>, 1981</w:t>
      </w:r>
      <w:r w:rsidRPr="00D85E9D">
        <w:rPr>
          <w:rFonts w:ascii="Times New Roman" w:hAnsi="Times New Roman" w:cs="Times New Roman"/>
          <w:sz w:val="24"/>
          <w:szCs w:val="24"/>
        </w:rPr>
        <w:t>.</w:t>
      </w:r>
    </w:p>
    <w:p w14:paraId="30CD3D6B" w14:textId="1114275A" w:rsidR="00A005F2" w:rsidRDefault="00A005F2" w:rsidP="00905B9E">
      <w:pPr>
        <w:jc w:val="both"/>
        <w:rPr>
          <w:rFonts w:ascii="Times New Roman" w:hAnsi="Times New Roman" w:cs="Times New Roman"/>
          <w:sz w:val="24"/>
          <w:szCs w:val="24"/>
        </w:rPr>
      </w:pPr>
      <w:r w:rsidRPr="00A005F2">
        <w:rPr>
          <w:rFonts w:ascii="Times New Roman" w:hAnsi="Times New Roman" w:cs="Times New Roman"/>
          <w:sz w:val="24"/>
          <w:szCs w:val="24"/>
        </w:rPr>
        <w:t>Chrétien Fanny</w:t>
      </w:r>
      <w:r>
        <w:rPr>
          <w:rFonts w:ascii="Times New Roman" w:hAnsi="Times New Roman" w:cs="Times New Roman"/>
          <w:sz w:val="24"/>
          <w:szCs w:val="24"/>
        </w:rPr>
        <w:t>,</w:t>
      </w:r>
      <w:r w:rsidRPr="00A005F2">
        <w:rPr>
          <w:rFonts w:ascii="Times New Roman" w:hAnsi="Times New Roman" w:cs="Times New Roman"/>
          <w:sz w:val="24"/>
          <w:szCs w:val="24"/>
        </w:rPr>
        <w:t xml:space="preserve"> </w:t>
      </w:r>
      <w:r w:rsidR="00D85E9D">
        <w:rPr>
          <w:rFonts w:ascii="Times New Roman" w:hAnsi="Times New Roman" w:cs="Times New Roman"/>
          <w:sz w:val="24"/>
          <w:szCs w:val="24"/>
        </w:rPr>
        <w:t xml:space="preserve">2013, </w:t>
      </w:r>
      <w:r w:rsidRPr="00A005F2">
        <w:rPr>
          <w:rFonts w:ascii="Times New Roman" w:hAnsi="Times New Roman" w:cs="Times New Roman"/>
          <w:sz w:val="24"/>
          <w:szCs w:val="24"/>
        </w:rPr>
        <w:t xml:space="preserve">« Les conceptions de la nature et du vivant : quelles places ont-elles dans les espaces d'apprentissage agricole ? », </w:t>
      </w:r>
      <w:r w:rsidRPr="0046434D">
        <w:rPr>
          <w:rFonts w:ascii="Times New Roman" w:hAnsi="Times New Roman" w:cs="Times New Roman"/>
          <w:i/>
          <w:iCs/>
          <w:sz w:val="24"/>
          <w:szCs w:val="24"/>
        </w:rPr>
        <w:t>Pour</w:t>
      </w:r>
      <w:r w:rsidRPr="00A005F2">
        <w:rPr>
          <w:rFonts w:ascii="Times New Roman" w:hAnsi="Times New Roman" w:cs="Times New Roman"/>
          <w:sz w:val="24"/>
          <w:szCs w:val="24"/>
        </w:rPr>
        <w:t>, vol. 219, no. 3, 2013, pp. 131-140.</w:t>
      </w:r>
    </w:p>
    <w:p w14:paraId="02F177C5" w14:textId="3C28D811" w:rsidR="004D144E" w:rsidRDefault="004D144E" w:rsidP="00905B9E">
      <w:pPr>
        <w:jc w:val="both"/>
        <w:rPr>
          <w:rFonts w:ascii="Times New Roman" w:hAnsi="Times New Roman" w:cs="Times New Roman"/>
          <w:sz w:val="24"/>
          <w:szCs w:val="24"/>
        </w:rPr>
      </w:pPr>
      <w:r w:rsidRPr="004D144E">
        <w:rPr>
          <w:rFonts w:ascii="Times New Roman" w:hAnsi="Times New Roman" w:cs="Times New Roman"/>
          <w:sz w:val="24"/>
          <w:szCs w:val="24"/>
        </w:rPr>
        <w:t>Christen G</w:t>
      </w:r>
      <w:r>
        <w:rPr>
          <w:rFonts w:ascii="Times New Roman" w:hAnsi="Times New Roman" w:cs="Times New Roman"/>
          <w:sz w:val="24"/>
          <w:szCs w:val="24"/>
        </w:rPr>
        <w:t>uillaume,</w:t>
      </w:r>
      <w:r w:rsidRPr="004D144E">
        <w:rPr>
          <w:rFonts w:ascii="Times New Roman" w:hAnsi="Times New Roman" w:cs="Times New Roman"/>
          <w:sz w:val="24"/>
          <w:szCs w:val="24"/>
        </w:rPr>
        <w:t xml:space="preserve"> </w:t>
      </w:r>
      <w:r w:rsidR="00D85E9D">
        <w:rPr>
          <w:rFonts w:ascii="Times New Roman" w:hAnsi="Times New Roman" w:cs="Times New Roman"/>
          <w:sz w:val="24"/>
          <w:szCs w:val="24"/>
        </w:rPr>
        <w:t xml:space="preserve">2017, </w:t>
      </w:r>
      <w:r w:rsidRPr="004D144E">
        <w:rPr>
          <w:rFonts w:ascii="Times New Roman" w:hAnsi="Times New Roman" w:cs="Times New Roman"/>
          <w:sz w:val="24"/>
          <w:szCs w:val="24"/>
        </w:rPr>
        <w:t xml:space="preserve">« Vers une écologisation des pratiques agricoles : Déplacement social et crise d’identité chez les jeunes en formation agricole », </w:t>
      </w:r>
      <w:r w:rsidRPr="004D144E">
        <w:rPr>
          <w:rFonts w:ascii="Times New Roman" w:hAnsi="Times New Roman" w:cs="Times New Roman"/>
          <w:i/>
          <w:iCs/>
          <w:sz w:val="24"/>
          <w:szCs w:val="24"/>
        </w:rPr>
        <w:t>Regards sociologiques</w:t>
      </w:r>
      <w:r w:rsidRPr="004D144E">
        <w:rPr>
          <w:rFonts w:ascii="Times New Roman" w:hAnsi="Times New Roman" w:cs="Times New Roman"/>
          <w:sz w:val="24"/>
          <w:szCs w:val="24"/>
        </w:rPr>
        <w:t xml:space="preserve">, n° 50-51, </w:t>
      </w:r>
      <w:r>
        <w:rPr>
          <w:rFonts w:ascii="Times New Roman" w:hAnsi="Times New Roman" w:cs="Times New Roman"/>
          <w:sz w:val="24"/>
          <w:szCs w:val="24"/>
        </w:rPr>
        <w:t xml:space="preserve">2017, </w:t>
      </w:r>
      <w:r w:rsidRPr="004D144E">
        <w:rPr>
          <w:rFonts w:ascii="Times New Roman" w:hAnsi="Times New Roman" w:cs="Times New Roman"/>
          <w:sz w:val="24"/>
          <w:szCs w:val="24"/>
        </w:rPr>
        <w:t>pp. 111-131.</w:t>
      </w:r>
    </w:p>
    <w:p w14:paraId="1F65B7CE" w14:textId="43DA568F" w:rsidR="00A235F5" w:rsidRDefault="00A235F5" w:rsidP="00905B9E">
      <w:pPr>
        <w:jc w:val="both"/>
        <w:rPr>
          <w:rFonts w:ascii="Times New Roman" w:hAnsi="Times New Roman" w:cs="Times New Roman"/>
          <w:sz w:val="24"/>
          <w:szCs w:val="24"/>
        </w:rPr>
      </w:pPr>
      <w:r w:rsidRPr="00A235F5">
        <w:rPr>
          <w:rFonts w:ascii="Times New Roman" w:hAnsi="Times New Roman" w:cs="Times New Roman"/>
          <w:sz w:val="24"/>
          <w:szCs w:val="24"/>
        </w:rPr>
        <w:t>David</w:t>
      </w:r>
      <w:r>
        <w:rPr>
          <w:rFonts w:ascii="Times New Roman" w:hAnsi="Times New Roman" w:cs="Times New Roman"/>
          <w:sz w:val="24"/>
          <w:szCs w:val="24"/>
        </w:rPr>
        <w:t xml:space="preserve"> Marie</w:t>
      </w:r>
      <w:r w:rsidRPr="00A235F5">
        <w:rPr>
          <w:rFonts w:ascii="Times New Roman" w:hAnsi="Times New Roman" w:cs="Times New Roman"/>
          <w:sz w:val="24"/>
          <w:szCs w:val="24"/>
        </w:rPr>
        <w:t xml:space="preserve">, </w:t>
      </w:r>
      <w:r w:rsidR="00D85E9D">
        <w:rPr>
          <w:rFonts w:ascii="Times New Roman" w:hAnsi="Times New Roman" w:cs="Times New Roman"/>
          <w:sz w:val="24"/>
          <w:szCs w:val="24"/>
        </w:rPr>
        <w:t xml:space="preserve">2019, </w:t>
      </w:r>
      <w:r>
        <w:rPr>
          <w:rFonts w:ascii="Times New Roman" w:hAnsi="Times New Roman" w:cs="Times New Roman"/>
          <w:sz w:val="24"/>
          <w:szCs w:val="24"/>
        </w:rPr>
        <w:t>« </w:t>
      </w:r>
      <w:r w:rsidRPr="00A235F5">
        <w:rPr>
          <w:rFonts w:ascii="Times New Roman" w:hAnsi="Times New Roman" w:cs="Times New Roman"/>
          <w:sz w:val="24"/>
          <w:szCs w:val="24"/>
        </w:rPr>
        <w:t>Transition agroécologique et transmission de savoirs professionnels</w:t>
      </w:r>
      <w:r>
        <w:rPr>
          <w:rFonts w:ascii="Times New Roman" w:hAnsi="Times New Roman" w:cs="Times New Roman"/>
          <w:sz w:val="24"/>
          <w:szCs w:val="24"/>
        </w:rPr>
        <w:t> »</w:t>
      </w:r>
      <w:r w:rsidRPr="00A235F5">
        <w:rPr>
          <w:rFonts w:ascii="Times New Roman" w:hAnsi="Times New Roman" w:cs="Times New Roman"/>
          <w:sz w:val="24"/>
          <w:szCs w:val="24"/>
        </w:rPr>
        <w:t xml:space="preserve">, </w:t>
      </w:r>
      <w:r w:rsidRPr="00A235F5">
        <w:rPr>
          <w:rFonts w:ascii="Times New Roman" w:hAnsi="Times New Roman" w:cs="Times New Roman"/>
          <w:i/>
          <w:iCs/>
          <w:sz w:val="24"/>
          <w:szCs w:val="24"/>
        </w:rPr>
        <w:t>Revue des sciences sociales</w:t>
      </w:r>
      <w:r w:rsidRPr="00A235F5">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A235F5">
        <w:rPr>
          <w:rFonts w:ascii="Times New Roman" w:hAnsi="Times New Roman" w:cs="Times New Roman"/>
          <w:sz w:val="24"/>
          <w:szCs w:val="24"/>
        </w:rPr>
        <w:t>62</w:t>
      </w:r>
      <w:r w:rsidR="005E3E6E">
        <w:rPr>
          <w:rFonts w:ascii="Times New Roman" w:hAnsi="Times New Roman" w:cs="Times New Roman"/>
          <w:sz w:val="24"/>
          <w:szCs w:val="24"/>
        </w:rPr>
        <w:t xml:space="preserve">, </w:t>
      </w:r>
      <w:r w:rsidRPr="00A235F5">
        <w:rPr>
          <w:rFonts w:ascii="Times New Roman" w:hAnsi="Times New Roman" w:cs="Times New Roman"/>
          <w:sz w:val="24"/>
          <w:szCs w:val="24"/>
        </w:rPr>
        <w:t xml:space="preserve">2019, </w:t>
      </w:r>
      <w:r w:rsidR="005E3E6E">
        <w:rPr>
          <w:rFonts w:ascii="Times New Roman" w:hAnsi="Times New Roman" w:cs="Times New Roman"/>
          <w:sz w:val="24"/>
          <w:szCs w:val="24"/>
        </w:rPr>
        <w:t xml:space="preserve">pp. </w:t>
      </w:r>
      <w:r w:rsidRPr="00A235F5">
        <w:rPr>
          <w:rFonts w:ascii="Times New Roman" w:hAnsi="Times New Roman" w:cs="Times New Roman"/>
          <w:sz w:val="24"/>
          <w:szCs w:val="24"/>
        </w:rPr>
        <w:t>41-32.</w:t>
      </w:r>
    </w:p>
    <w:p w14:paraId="04C53D63" w14:textId="5BE57026" w:rsidR="00972970" w:rsidRDefault="005766F8" w:rsidP="00905B9E">
      <w:pPr>
        <w:jc w:val="both"/>
        <w:rPr>
          <w:rFonts w:ascii="Times New Roman" w:hAnsi="Times New Roman" w:cs="Times New Roman"/>
          <w:sz w:val="24"/>
          <w:szCs w:val="24"/>
        </w:rPr>
      </w:pPr>
      <w:r w:rsidRPr="005766F8">
        <w:rPr>
          <w:rFonts w:ascii="Times New Roman" w:hAnsi="Times New Roman" w:cs="Times New Roman"/>
          <w:sz w:val="24"/>
          <w:szCs w:val="24"/>
        </w:rPr>
        <w:t>Dussutour</w:t>
      </w:r>
      <w:r>
        <w:rPr>
          <w:rFonts w:ascii="Times New Roman" w:hAnsi="Times New Roman" w:cs="Times New Roman"/>
          <w:sz w:val="24"/>
          <w:szCs w:val="24"/>
        </w:rPr>
        <w:t xml:space="preserve"> </w:t>
      </w:r>
      <w:r w:rsidRPr="005766F8">
        <w:rPr>
          <w:rFonts w:ascii="Times New Roman" w:hAnsi="Times New Roman" w:cs="Times New Roman"/>
          <w:sz w:val="24"/>
          <w:szCs w:val="24"/>
        </w:rPr>
        <w:t xml:space="preserve">Laurent, </w:t>
      </w:r>
      <w:r w:rsidR="00D85E9D">
        <w:rPr>
          <w:rFonts w:ascii="Times New Roman" w:hAnsi="Times New Roman" w:cs="Times New Roman"/>
          <w:sz w:val="24"/>
          <w:szCs w:val="24"/>
        </w:rPr>
        <w:t>2002,</w:t>
      </w:r>
      <w:r w:rsidRPr="005766F8">
        <w:rPr>
          <w:rFonts w:ascii="Times New Roman" w:hAnsi="Times New Roman" w:cs="Times New Roman"/>
          <w:sz w:val="24"/>
          <w:szCs w:val="24"/>
        </w:rPr>
        <w:t xml:space="preserve">« La construction pédagogique du territoire. Apprentissage des réalités locales et amnésie du politique dans l'enseignement agricole », </w:t>
      </w:r>
      <w:r w:rsidRPr="005766F8">
        <w:rPr>
          <w:rFonts w:ascii="Times New Roman" w:hAnsi="Times New Roman" w:cs="Times New Roman"/>
          <w:i/>
          <w:iCs/>
          <w:sz w:val="24"/>
          <w:szCs w:val="24"/>
        </w:rPr>
        <w:t>Ruralia</w:t>
      </w:r>
      <w:r w:rsidRPr="005766F8">
        <w:rPr>
          <w:rFonts w:ascii="Times New Roman" w:hAnsi="Times New Roman" w:cs="Times New Roman"/>
          <w:sz w:val="24"/>
          <w:szCs w:val="24"/>
        </w:rPr>
        <w:t xml:space="preserve">, </w:t>
      </w:r>
      <w:r w:rsidR="006B03E6">
        <w:rPr>
          <w:rFonts w:ascii="Times New Roman" w:hAnsi="Times New Roman" w:cs="Times New Roman"/>
          <w:sz w:val="24"/>
          <w:szCs w:val="24"/>
        </w:rPr>
        <w:t xml:space="preserve">vol. </w:t>
      </w:r>
      <w:r w:rsidRPr="005766F8">
        <w:rPr>
          <w:rFonts w:ascii="Times New Roman" w:hAnsi="Times New Roman" w:cs="Times New Roman"/>
          <w:sz w:val="24"/>
          <w:szCs w:val="24"/>
        </w:rPr>
        <w:t>10/11</w:t>
      </w:r>
      <w:r>
        <w:rPr>
          <w:rFonts w:ascii="Times New Roman" w:hAnsi="Times New Roman" w:cs="Times New Roman"/>
          <w:sz w:val="24"/>
          <w:szCs w:val="24"/>
        </w:rPr>
        <w:t>,</w:t>
      </w:r>
      <w:r w:rsidRPr="005766F8">
        <w:rPr>
          <w:rFonts w:ascii="Times New Roman" w:hAnsi="Times New Roman" w:cs="Times New Roman"/>
          <w:sz w:val="24"/>
          <w:szCs w:val="24"/>
        </w:rPr>
        <w:t xml:space="preserve"> 2002</w:t>
      </w:r>
      <w:r>
        <w:rPr>
          <w:rFonts w:ascii="Times New Roman" w:hAnsi="Times New Roman" w:cs="Times New Roman"/>
          <w:sz w:val="24"/>
          <w:szCs w:val="24"/>
        </w:rPr>
        <w:t>.</w:t>
      </w:r>
    </w:p>
    <w:p w14:paraId="7DABC5EB" w14:textId="4D27F14D" w:rsidR="005963A4" w:rsidRDefault="005963A4" w:rsidP="00905B9E">
      <w:pPr>
        <w:jc w:val="both"/>
        <w:rPr>
          <w:rFonts w:ascii="Times New Roman" w:hAnsi="Times New Roman" w:cs="Times New Roman"/>
          <w:sz w:val="24"/>
          <w:szCs w:val="24"/>
        </w:rPr>
      </w:pPr>
      <w:r>
        <w:rPr>
          <w:rFonts w:ascii="Times New Roman" w:hAnsi="Times New Roman" w:cs="Times New Roman"/>
          <w:sz w:val="24"/>
          <w:szCs w:val="24"/>
        </w:rPr>
        <w:t xml:space="preserve">Gaborieau Isabelle, </w:t>
      </w:r>
      <w:r w:rsidR="00D85E9D">
        <w:rPr>
          <w:rFonts w:ascii="Times New Roman" w:hAnsi="Times New Roman" w:cs="Times New Roman"/>
          <w:sz w:val="24"/>
          <w:szCs w:val="24"/>
        </w:rPr>
        <w:t xml:space="preserve">2021, </w:t>
      </w:r>
      <w:r w:rsidR="005F3B5F">
        <w:rPr>
          <w:rFonts w:ascii="Times New Roman" w:hAnsi="Times New Roman" w:cs="Times New Roman"/>
          <w:sz w:val="24"/>
          <w:szCs w:val="24"/>
        </w:rPr>
        <w:t>« </w:t>
      </w:r>
      <w:r w:rsidR="005F3B5F" w:rsidRPr="005F3B5F">
        <w:rPr>
          <w:rFonts w:ascii="Times New Roman" w:hAnsi="Times New Roman" w:cs="Times New Roman"/>
          <w:sz w:val="24"/>
          <w:szCs w:val="24"/>
        </w:rPr>
        <w:t>Comprendre le travail d’enseignants pour accompagner ses transformations dans l’enseignement agricole français</w:t>
      </w:r>
      <w:r w:rsidR="005F3B5F">
        <w:rPr>
          <w:rFonts w:ascii="Times New Roman" w:hAnsi="Times New Roman" w:cs="Times New Roman"/>
          <w:sz w:val="24"/>
          <w:szCs w:val="24"/>
        </w:rPr>
        <w:t xml:space="preserve"> », </w:t>
      </w:r>
      <w:r w:rsidR="005F3B5F" w:rsidRPr="005F3B5F">
        <w:rPr>
          <w:rFonts w:ascii="Times New Roman" w:hAnsi="Times New Roman" w:cs="Times New Roman"/>
          <w:i/>
          <w:iCs/>
          <w:sz w:val="24"/>
          <w:szCs w:val="24"/>
        </w:rPr>
        <w:t>TransFormations</w:t>
      </w:r>
      <w:r w:rsidR="005F3B5F">
        <w:rPr>
          <w:rFonts w:ascii="Times New Roman" w:hAnsi="Times New Roman" w:cs="Times New Roman"/>
          <w:sz w:val="24"/>
          <w:szCs w:val="24"/>
        </w:rPr>
        <w:t>, no. 22, vol . 2, 2021, pp. 46-59.</w:t>
      </w:r>
    </w:p>
    <w:p w14:paraId="5CA5DCC9" w14:textId="600CD66C" w:rsidR="005963A4" w:rsidRDefault="005963A4" w:rsidP="00905B9E">
      <w:pPr>
        <w:jc w:val="both"/>
        <w:rPr>
          <w:rFonts w:ascii="Times New Roman" w:hAnsi="Times New Roman" w:cs="Times New Roman"/>
          <w:sz w:val="24"/>
          <w:szCs w:val="24"/>
        </w:rPr>
      </w:pPr>
      <w:r>
        <w:rPr>
          <w:rFonts w:ascii="Times New Roman" w:hAnsi="Times New Roman" w:cs="Times New Roman"/>
          <w:sz w:val="24"/>
          <w:szCs w:val="24"/>
        </w:rPr>
        <w:t>Gracia</w:t>
      </w:r>
      <w:r w:rsidR="005F3B5F" w:rsidRPr="005F3B5F">
        <w:rPr>
          <w:rFonts w:ascii="Times New Roman" w:hAnsi="Times New Roman" w:cs="Times New Roman"/>
          <w:sz w:val="24"/>
          <w:szCs w:val="24"/>
        </w:rPr>
        <w:t xml:space="preserve"> J</w:t>
      </w:r>
      <w:r w:rsidR="005F3B5F">
        <w:rPr>
          <w:rFonts w:ascii="Times New Roman" w:hAnsi="Times New Roman" w:cs="Times New Roman"/>
          <w:sz w:val="24"/>
          <w:szCs w:val="24"/>
        </w:rPr>
        <w:t>ean-</w:t>
      </w:r>
      <w:r w:rsidR="005F3B5F" w:rsidRPr="005F3B5F">
        <w:rPr>
          <w:rFonts w:ascii="Times New Roman" w:hAnsi="Times New Roman" w:cs="Times New Roman"/>
          <w:sz w:val="24"/>
          <w:szCs w:val="24"/>
        </w:rPr>
        <w:t>C</w:t>
      </w:r>
      <w:r w:rsidR="005F3B5F">
        <w:rPr>
          <w:rFonts w:ascii="Times New Roman" w:hAnsi="Times New Roman" w:cs="Times New Roman"/>
          <w:sz w:val="24"/>
          <w:szCs w:val="24"/>
        </w:rPr>
        <w:t>laude,</w:t>
      </w:r>
      <w:r w:rsidR="00D85E9D">
        <w:rPr>
          <w:rFonts w:ascii="Times New Roman" w:hAnsi="Times New Roman" w:cs="Times New Roman"/>
          <w:sz w:val="24"/>
          <w:szCs w:val="24"/>
        </w:rPr>
        <w:t xml:space="preserve"> 2018,</w:t>
      </w:r>
      <w:r w:rsidR="005F3B5F" w:rsidRPr="005F3B5F">
        <w:rPr>
          <w:rFonts w:ascii="Times New Roman" w:hAnsi="Times New Roman" w:cs="Times New Roman"/>
          <w:sz w:val="24"/>
          <w:szCs w:val="24"/>
        </w:rPr>
        <w:t xml:space="preserve"> </w:t>
      </w:r>
      <w:r w:rsidR="005F3B5F" w:rsidRPr="00D85E9D">
        <w:rPr>
          <w:rFonts w:ascii="Times New Roman" w:hAnsi="Times New Roman" w:cs="Times New Roman"/>
          <w:i/>
          <w:sz w:val="24"/>
          <w:szCs w:val="24"/>
        </w:rPr>
        <w:t>Variations pédagogiques pour une formation à l'agroécologique : l'exploitation du lycée agricole, lieu de la conduite d'essais, pour l'accompagnement du changement agroécologique</w:t>
      </w:r>
      <w:r w:rsidR="005F3B5F">
        <w:rPr>
          <w:rFonts w:ascii="Times New Roman" w:hAnsi="Times New Roman" w:cs="Times New Roman"/>
          <w:sz w:val="24"/>
          <w:szCs w:val="24"/>
        </w:rPr>
        <w:t xml:space="preserve">, </w:t>
      </w:r>
      <w:r w:rsidR="005F3B5F" w:rsidRPr="005F3B5F">
        <w:rPr>
          <w:rFonts w:ascii="Times New Roman" w:hAnsi="Times New Roman" w:cs="Times New Roman"/>
          <w:sz w:val="24"/>
          <w:szCs w:val="24"/>
        </w:rPr>
        <w:t>Thèse de doctorat en sciences de l’éducation, Toulouse, Université Jean-Jaurès, 359 p.</w:t>
      </w:r>
    </w:p>
    <w:p w14:paraId="004D22FA" w14:textId="7C17160A" w:rsidR="006B03E6" w:rsidRDefault="006B03E6" w:rsidP="00905B9E">
      <w:pPr>
        <w:jc w:val="both"/>
        <w:rPr>
          <w:rFonts w:ascii="Times New Roman" w:hAnsi="Times New Roman" w:cs="Times New Roman"/>
          <w:sz w:val="24"/>
          <w:szCs w:val="24"/>
        </w:rPr>
      </w:pPr>
      <w:r w:rsidRPr="006B03E6">
        <w:rPr>
          <w:rFonts w:ascii="Times New Roman" w:hAnsi="Times New Roman" w:cs="Times New Roman"/>
          <w:sz w:val="24"/>
          <w:szCs w:val="24"/>
        </w:rPr>
        <w:t>Le Clanche J</w:t>
      </w:r>
      <w:r w:rsidR="00376354">
        <w:rPr>
          <w:rFonts w:ascii="Times New Roman" w:hAnsi="Times New Roman" w:cs="Times New Roman"/>
          <w:sz w:val="24"/>
          <w:szCs w:val="24"/>
        </w:rPr>
        <w:t>ean-</w:t>
      </w:r>
      <w:r w:rsidRPr="006B03E6">
        <w:rPr>
          <w:rFonts w:ascii="Times New Roman" w:hAnsi="Times New Roman" w:cs="Times New Roman"/>
          <w:sz w:val="24"/>
          <w:szCs w:val="24"/>
        </w:rPr>
        <w:t>F</w:t>
      </w:r>
      <w:r w:rsidR="00376354">
        <w:rPr>
          <w:rFonts w:ascii="Times New Roman" w:hAnsi="Times New Roman" w:cs="Times New Roman"/>
          <w:sz w:val="24"/>
          <w:szCs w:val="24"/>
        </w:rPr>
        <w:t>rançois</w:t>
      </w:r>
      <w:r w:rsidRPr="006B03E6">
        <w:rPr>
          <w:rFonts w:ascii="Times New Roman" w:hAnsi="Times New Roman" w:cs="Times New Roman"/>
          <w:sz w:val="24"/>
          <w:szCs w:val="24"/>
        </w:rPr>
        <w:t>.,</w:t>
      </w:r>
      <w:r w:rsidR="00D85E9D">
        <w:rPr>
          <w:rFonts w:ascii="Times New Roman" w:hAnsi="Times New Roman" w:cs="Times New Roman"/>
          <w:sz w:val="24"/>
          <w:szCs w:val="24"/>
        </w:rPr>
        <w:t xml:space="preserve"> 2015,</w:t>
      </w:r>
      <w:r w:rsidRPr="006B03E6">
        <w:rPr>
          <w:rFonts w:ascii="Times New Roman" w:hAnsi="Times New Roman" w:cs="Times New Roman"/>
          <w:sz w:val="24"/>
          <w:szCs w:val="24"/>
        </w:rPr>
        <w:t xml:space="preserve"> « Enseigner le territoire : 40 années d’expérience au sein de l’enseignement agricole », </w:t>
      </w:r>
      <w:r w:rsidRPr="006B03E6">
        <w:rPr>
          <w:rFonts w:ascii="Times New Roman" w:hAnsi="Times New Roman" w:cs="Times New Roman"/>
          <w:i/>
          <w:iCs/>
          <w:sz w:val="24"/>
          <w:szCs w:val="24"/>
        </w:rPr>
        <w:t>Pour</w:t>
      </w:r>
      <w:r w:rsidRPr="006B03E6">
        <w:rPr>
          <w:rFonts w:ascii="Times New Roman" w:hAnsi="Times New Roman" w:cs="Times New Roman"/>
          <w:sz w:val="24"/>
          <w:szCs w:val="24"/>
        </w:rPr>
        <w:t xml:space="preserve">, n° 228, </w:t>
      </w:r>
      <w:r>
        <w:rPr>
          <w:rFonts w:ascii="Times New Roman" w:hAnsi="Times New Roman" w:cs="Times New Roman"/>
          <w:sz w:val="24"/>
          <w:szCs w:val="24"/>
        </w:rPr>
        <w:t xml:space="preserve">2015, </w:t>
      </w:r>
      <w:r w:rsidRPr="006B03E6">
        <w:rPr>
          <w:rFonts w:ascii="Times New Roman" w:hAnsi="Times New Roman" w:cs="Times New Roman"/>
          <w:sz w:val="24"/>
          <w:szCs w:val="24"/>
        </w:rPr>
        <w:t>pp. 209-215.</w:t>
      </w:r>
    </w:p>
    <w:p w14:paraId="461F26E0" w14:textId="7A78432D" w:rsidR="005E3E6E" w:rsidRDefault="004C2623" w:rsidP="004C2623">
      <w:pPr>
        <w:jc w:val="both"/>
        <w:rPr>
          <w:rFonts w:ascii="Times New Roman" w:hAnsi="Times New Roman" w:cs="Times New Roman"/>
          <w:sz w:val="24"/>
          <w:szCs w:val="24"/>
        </w:rPr>
      </w:pPr>
      <w:r w:rsidRPr="004C2623">
        <w:rPr>
          <w:rFonts w:ascii="Times New Roman" w:hAnsi="Times New Roman" w:cs="Times New Roman"/>
          <w:sz w:val="24"/>
          <w:szCs w:val="24"/>
        </w:rPr>
        <w:t xml:space="preserve">Métral Jean-François, et al. </w:t>
      </w:r>
      <w:r w:rsidR="00D85E9D">
        <w:rPr>
          <w:rFonts w:ascii="Times New Roman" w:hAnsi="Times New Roman" w:cs="Times New Roman"/>
          <w:sz w:val="24"/>
          <w:szCs w:val="24"/>
        </w:rPr>
        <w:t xml:space="preserve">2016, </w:t>
      </w:r>
      <w:r w:rsidRPr="004C2623">
        <w:rPr>
          <w:rFonts w:ascii="Times New Roman" w:hAnsi="Times New Roman" w:cs="Times New Roman"/>
          <w:sz w:val="24"/>
          <w:szCs w:val="24"/>
        </w:rPr>
        <w:t xml:space="preserve">« </w:t>
      </w:r>
      <w:dir w:val="ltr">
        <w:r w:rsidRPr="004C2623">
          <w:rPr>
            <w:rFonts w:ascii="Times New Roman" w:hAnsi="Times New Roman" w:cs="Times New Roman"/>
            <w:sz w:val="24"/>
            <w:szCs w:val="24"/>
          </w:rPr>
          <w:t xml:space="preserve">Ruptures ou ajustements provoqués entre pratiques agricoles et enseignement de ces pratiques. Implantation et gouvernance de la réforme « Produire autrement » », </w:t>
        </w:r>
        <w:r w:rsidRPr="004C2623">
          <w:rPr>
            <w:rFonts w:ascii="Times New Roman" w:hAnsi="Times New Roman" w:cs="Times New Roman"/>
            <w:i/>
            <w:iCs/>
            <w:sz w:val="24"/>
            <w:szCs w:val="24"/>
          </w:rPr>
          <w:t>Formation emploi</w:t>
        </w:r>
        <w:r w:rsidRPr="004C2623">
          <w:rPr>
            <w:rFonts w:ascii="Times New Roman" w:hAnsi="Times New Roman" w:cs="Times New Roman"/>
            <w:sz w:val="24"/>
            <w:szCs w:val="24"/>
          </w:rPr>
          <w:t>, vol. 135, no. 3, 2016, pp. 53-74.</w:t>
        </w:r>
        <w:r>
          <w:t>‬</w:t>
        </w:r>
        <w:r>
          <w:t>‬</w:t>
        </w:r>
        <w:r w:rsidR="00D547E4">
          <w:t>‬</w:t>
        </w:r>
        <w:r w:rsidR="0048744A">
          <w:t>‬</w:t>
        </w:r>
        <w:r w:rsidR="0019641B">
          <w:t>‬</w:t>
        </w:r>
      </w:dir>
    </w:p>
    <w:p w14:paraId="4EE46F07" w14:textId="5731F868" w:rsidR="006B03E6" w:rsidRDefault="006B03E6" w:rsidP="006B03E6">
      <w:pPr>
        <w:jc w:val="both"/>
        <w:rPr>
          <w:rFonts w:ascii="Times New Roman" w:hAnsi="Times New Roman" w:cs="Times New Roman"/>
          <w:sz w:val="24"/>
          <w:szCs w:val="24"/>
        </w:rPr>
      </w:pPr>
      <w:r w:rsidRPr="006B03E6">
        <w:rPr>
          <w:rFonts w:ascii="Times New Roman" w:hAnsi="Times New Roman" w:cs="Times New Roman"/>
          <w:sz w:val="24"/>
          <w:szCs w:val="24"/>
        </w:rPr>
        <w:t>Morin J</w:t>
      </w:r>
      <w:r w:rsidR="00B97014">
        <w:rPr>
          <w:rFonts w:ascii="Times New Roman" w:hAnsi="Times New Roman" w:cs="Times New Roman"/>
          <w:sz w:val="24"/>
          <w:szCs w:val="24"/>
        </w:rPr>
        <w:t>ean</w:t>
      </w:r>
      <w:r w:rsidRPr="006B03E6">
        <w:rPr>
          <w:rFonts w:ascii="Times New Roman" w:hAnsi="Times New Roman" w:cs="Times New Roman"/>
          <w:sz w:val="24"/>
          <w:szCs w:val="24"/>
        </w:rPr>
        <w:t>-M</w:t>
      </w:r>
      <w:r w:rsidR="00B97014">
        <w:rPr>
          <w:rFonts w:ascii="Times New Roman" w:hAnsi="Times New Roman" w:cs="Times New Roman"/>
          <w:sz w:val="24"/>
          <w:szCs w:val="24"/>
        </w:rPr>
        <w:t>arie</w:t>
      </w:r>
      <w:r w:rsidRPr="006B03E6">
        <w:rPr>
          <w:rFonts w:ascii="Times New Roman" w:hAnsi="Times New Roman" w:cs="Times New Roman"/>
          <w:sz w:val="24"/>
          <w:szCs w:val="24"/>
        </w:rPr>
        <w:t>, Minaud B</w:t>
      </w:r>
      <w:r w:rsidR="00B97014">
        <w:rPr>
          <w:rFonts w:ascii="Times New Roman" w:hAnsi="Times New Roman" w:cs="Times New Roman"/>
          <w:sz w:val="24"/>
          <w:szCs w:val="24"/>
        </w:rPr>
        <w:t>ertrand</w:t>
      </w:r>
      <w:r w:rsidRPr="006B03E6">
        <w:rPr>
          <w:rFonts w:ascii="Times New Roman" w:hAnsi="Times New Roman" w:cs="Times New Roman"/>
          <w:sz w:val="24"/>
          <w:szCs w:val="24"/>
        </w:rPr>
        <w:t>,</w:t>
      </w:r>
      <w:r w:rsidR="00D85E9D">
        <w:rPr>
          <w:rFonts w:ascii="Times New Roman" w:hAnsi="Times New Roman" w:cs="Times New Roman"/>
          <w:sz w:val="24"/>
          <w:szCs w:val="24"/>
        </w:rPr>
        <w:t xml:space="preserve"> 2015, </w:t>
      </w:r>
      <w:r w:rsidRPr="006B03E6">
        <w:rPr>
          <w:rFonts w:ascii="Times New Roman" w:hAnsi="Times New Roman" w:cs="Times New Roman"/>
          <w:sz w:val="24"/>
          <w:szCs w:val="24"/>
        </w:rPr>
        <w:t xml:space="preserve">« L’agriculture biologique dans l’enseignement agricole. Panorama, freins et leviers », </w:t>
      </w:r>
      <w:r w:rsidRPr="006B03E6">
        <w:rPr>
          <w:rFonts w:ascii="Times New Roman" w:hAnsi="Times New Roman" w:cs="Times New Roman"/>
          <w:i/>
          <w:iCs/>
          <w:sz w:val="24"/>
          <w:szCs w:val="24"/>
        </w:rPr>
        <w:t>Pour</w:t>
      </w:r>
      <w:r w:rsidRPr="006B03E6">
        <w:rPr>
          <w:rFonts w:ascii="Times New Roman" w:hAnsi="Times New Roman" w:cs="Times New Roman"/>
          <w:sz w:val="24"/>
          <w:szCs w:val="24"/>
        </w:rPr>
        <w:t xml:space="preserve">, vol.  227, n°3, </w:t>
      </w:r>
      <w:r>
        <w:rPr>
          <w:rFonts w:ascii="Times New Roman" w:hAnsi="Times New Roman" w:cs="Times New Roman"/>
          <w:sz w:val="24"/>
          <w:szCs w:val="24"/>
        </w:rPr>
        <w:t xml:space="preserve">2015, </w:t>
      </w:r>
      <w:r w:rsidRPr="006B03E6">
        <w:rPr>
          <w:rFonts w:ascii="Times New Roman" w:hAnsi="Times New Roman" w:cs="Times New Roman"/>
          <w:sz w:val="24"/>
          <w:szCs w:val="24"/>
        </w:rPr>
        <w:t>pp. 207-215.</w:t>
      </w:r>
    </w:p>
    <w:p w14:paraId="313B8E60" w14:textId="6EACAE00" w:rsidR="005212AE" w:rsidRPr="00D85E9D" w:rsidRDefault="005212AE" w:rsidP="006B03E6">
      <w:pPr>
        <w:jc w:val="both"/>
        <w:rPr>
          <w:rFonts w:ascii="Times New Roman" w:hAnsi="Times New Roman" w:cs="Times New Roman"/>
          <w:sz w:val="24"/>
          <w:szCs w:val="24"/>
        </w:rPr>
      </w:pPr>
      <w:r w:rsidRPr="00D85E9D">
        <w:rPr>
          <w:rFonts w:ascii="Times New Roman" w:hAnsi="Times New Roman" w:cs="Times New Roman"/>
          <w:sz w:val="24"/>
          <w:szCs w:val="24"/>
        </w:rPr>
        <w:t xml:space="preserve">Orange Sophie, Renard Fanny, </w:t>
      </w:r>
      <w:r w:rsidRPr="00D85E9D">
        <w:rPr>
          <w:rFonts w:ascii="Times New Roman" w:hAnsi="Times New Roman" w:cs="Times New Roman"/>
          <w:i/>
          <w:iCs/>
          <w:sz w:val="24"/>
          <w:szCs w:val="24"/>
        </w:rPr>
        <w:t>Des femmes qui tiennent la campagne</w:t>
      </w:r>
      <w:r w:rsidRPr="00D85E9D">
        <w:rPr>
          <w:rFonts w:ascii="Times New Roman" w:hAnsi="Times New Roman" w:cs="Times New Roman"/>
          <w:sz w:val="24"/>
          <w:szCs w:val="24"/>
        </w:rPr>
        <w:t>, La Dispute, 2022.</w:t>
      </w:r>
    </w:p>
    <w:sectPr w:rsidR="005212AE" w:rsidRPr="00D85E9D">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538D5" w14:textId="77777777" w:rsidR="0019641B" w:rsidRDefault="0019641B" w:rsidP="00061B2C">
      <w:pPr>
        <w:spacing w:after="0" w:line="240" w:lineRule="auto"/>
      </w:pPr>
      <w:r>
        <w:separator/>
      </w:r>
    </w:p>
  </w:endnote>
  <w:endnote w:type="continuationSeparator" w:id="0">
    <w:p w14:paraId="3F57FF55" w14:textId="77777777" w:rsidR="0019641B" w:rsidRDefault="0019641B" w:rsidP="0006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405809"/>
      <w:docPartObj>
        <w:docPartGallery w:val="Page Numbers (Bottom of Page)"/>
        <w:docPartUnique/>
      </w:docPartObj>
    </w:sdtPr>
    <w:sdtEndPr/>
    <w:sdtContent>
      <w:p w14:paraId="64DE5976" w14:textId="4158DC2A" w:rsidR="00061B2C" w:rsidRDefault="00061B2C">
        <w:pPr>
          <w:pStyle w:val="Pieddepage"/>
        </w:pPr>
        <w:r>
          <w:fldChar w:fldCharType="begin"/>
        </w:r>
        <w:r>
          <w:instrText>PAGE   \* MERGEFORMAT</w:instrText>
        </w:r>
        <w:r>
          <w:fldChar w:fldCharType="separate"/>
        </w:r>
        <w:r w:rsidR="0019641B">
          <w:rPr>
            <w:noProof/>
          </w:rPr>
          <w:t>1</w:t>
        </w:r>
        <w:r>
          <w:fldChar w:fldCharType="end"/>
        </w:r>
      </w:p>
    </w:sdtContent>
  </w:sdt>
  <w:p w14:paraId="46A7C045" w14:textId="77777777" w:rsidR="00061B2C" w:rsidRDefault="00061B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533AD0" w14:textId="77777777" w:rsidR="0019641B" w:rsidRDefault="0019641B" w:rsidP="00061B2C">
      <w:pPr>
        <w:spacing w:after="0" w:line="240" w:lineRule="auto"/>
      </w:pPr>
      <w:r>
        <w:separator/>
      </w:r>
    </w:p>
  </w:footnote>
  <w:footnote w:type="continuationSeparator" w:id="0">
    <w:p w14:paraId="735C3A9C" w14:textId="77777777" w:rsidR="0019641B" w:rsidRDefault="0019641B" w:rsidP="00061B2C">
      <w:pPr>
        <w:spacing w:after="0" w:line="240" w:lineRule="auto"/>
      </w:pPr>
      <w:r>
        <w:continuationSeparator/>
      </w:r>
    </w:p>
  </w:footnote>
  <w:footnote w:id="1">
    <w:p w14:paraId="245E069E" w14:textId="77777777" w:rsidR="00D85E9D" w:rsidRPr="00D85E9D" w:rsidRDefault="00D85E9D" w:rsidP="00D85E9D">
      <w:pPr>
        <w:pStyle w:val="Sansinterligne"/>
        <w:jc w:val="both"/>
        <w:rPr>
          <w:rFonts w:ascii="Times New Roman" w:hAnsi="Times New Roman" w:cs="Times New Roman"/>
          <w:sz w:val="20"/>
          <w:szCs w:val="20"/>
        </w:rPr>
      </w:pPr>
      <w:r w:rsidRPr="00D85E9D">
        <w:rPr>
          <w:rStyle w:val="Appelnotedebasdep"/>
          <w:rFonts w:ascii="Times New Roman" w:hAnsi="Times New Roman" w:cs="Times New Roman"/>
          <w:sz w:val="20"/>
          <w:szCs w:val="20"/>
        </w:rPr>
        <w:footnoteRef/>
      </w:r>
      <w:r w:rsidRPr="00D85E9D">
        <w:rPr>
          <w:rFonts w:ascii="Times New Roman" w:hAnsi="Times New Roman" w:cs="Times New Roman"/>
          <w:sz w:val="20"/>
          <w:szCs w:val="20"/>
        </w:rPr>
        <w:t xml:space="preserve"> Pour le cas français, l’enseignement agricole regroupe un enseignement secondaire public, privé et associatif (de la classe de quatrième au brevet de technicien supérieur agricole) formant des apprentis, des élèves et des étudiants à des métiers de l’agriculture (productions agricoles, horticoles et aquacoles, les activités hippiques, l’élevage et le soin des animaux de compagnie, les équipements pour l’agriculture, la viticulture/œnologie) et des métiers dans d’autres secteurs professionnels (l’aménagement et le paysage, la transformation agroalimentaire, les services aux personnes et le commerce). L’enseignement agricole secondaire comprend également un enseignement général (notamment un baccalauréat général avec les spécialités biologie-écologie, mathématiques et physique-chimie) et des formations de niveau 4 qui s’inscrivent dans le plan de lutte contre le décrochage scolaire (classes de quatrième et de troisième). L’enseignement agricole supérieur fait partie intégrante de ce système et regroupe des établissements publics dont Agro Paris Tech, l’institut Agro et des écoles nationales vétérinaires et de sciences agronomiques et des établissements privés comme l’école supérieure d’agriculture d’Angers et l’école d’ingénieurs de Purpan.</w:t>
      </w:r>
    </w:p>
    <w:p w14:paraId="397B775B" w14:textId="73948923" w:rsidR="00D85E9D" w:rsidRDefault="00D85E9D">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4C"/>
    <w:rsid w:val="00003881"/>
    <w:rsid w:val="00035185"/>
    <w:rsid w:val="00061B2C"/>
    <w:rsid w:val="0007183E"/>
    <w:rsid w:val="000A7FD1"/>
    <w:rsid w:val="000C0AE6"/>
    <w:rsid w:val="000D7A15"/>
    <w:rsid w:val="000E7521"/>
    <w:rsid w:val="00121605"/>
    <w:rsid w:val="00144566"/>
    <w:rsid w:val="00153076"/>
    <w:rsid w:val="00166566"/>
    <w:rsid w:val="00173D18"/>
    <w:rsid w:val="00184A95"/>
    <w:rsid w:val="00195C5D"/>
    <w:rsid w:val="0019641B"/>
    <w:rsid w:val="001C5FAB"/>
    <w:rsid w:val="001D44D5"/>
    <w:rsid w:val="001E794F"/>
    <w:rsid w:val="002073E5"/>
    <w:rsid w:val="00212F4F"/>
    <w:rsid w:val="002370DA"/>
    <w:rsid w:val="002835D6"/>
    <w:rsid w:val="002B3CFA"/>
    <w:rsid w:val="002C29D9"/>
    <w:rsid w:val="002C58FA"/>
    <w:rsid w:val="002F64C7"/>
    <w:rsid w:val="00365C81"/>
    <w:rsid w:val="003742ED"/>
    <w:rsid w:val="00376354"/>
    <w:rsid w:val="00395DEE"/>
    <w:rsid w:val="003B01D8"/>
    <w:rsid w:val="003B2494"/>
    <w:rsid w:val="003B3571"/>
    <w:rsid w:val="003B455C"/>
    <w:rsid w:val="003C1462"/>
    <w:rsid w:val="003C563D"/>
    <w:rsid w:val="00422436"/>
    <w:rsid w:val="00437D65"/>
    <w:rsid w:val="004570CC"/>
    <w:rsid w:val="0046434D"/>
    <w:rsid w:val="0048744A"/>
    <w:rsid w:val="004878C8"/>
    <w:rsid w:val="004A70F0"/>
    <w:rsid w:val="004C2623"/>
    <w:rsid w:val="004D144E"/>
    <w:rsid w:val="005212AE"/>
    <w:rsid w:val="005766F8"/>
    <w:rsid w:val="005854E4"/>
    <w:rsid w:val="005963A4"/>
    <w:rsid w:val="005D3535"/>
    <w:rsid w:val="005E3B9A"/>
    <w:rsid w:val="005E3E6E"/>
    <w:rsid w:val="005F37A3"/>
    <w:rsid w:val="005F3B5F"/>
    <w:rsid w:val="006055F6"/>
    <w:rsid w:val="0065363E"/>
    <w:rsid w:val="00666D10"/>
    <w:rsid w:val="00685567"/>
    <w:rsid w:val="006B012C"/>
    <w:rsid w:val="006B03E6"/>
    <w:rsid w:val="006B54ED"/>
    <w:rsid w:val="006C7C67"/>
    <w:rsid w:val="006D26A8"/>
    <w:rsid w:val="0072216C"/>
    <w:rsid w:val="007331D5"/>
    <w:rsid w:val="007673E5"/>
    <w:rsid w:val="007727B7"/>
    <w:rsid w:val="007974CD"/>
    <w:rsid w:val="00804D30"/>
    <w:rsid w:val="0080524F"/>
    <w:rsid w:val="008A46A3"/>
    <w:rsid w:val="008D2918"/>
    <w:rsid w:val="008E440B"/>
    <w:rsid w:val="00905B9E"/>
    <w:rsid w:val="00917B0E"/>
    <w:rsid w:val="009345AB"/>
    <w:rsid w:val="00946D40"/>
    <w:rsid w:val="00972970"/>
    <w:rsid w:val="009A1D42"/>
    <w:rsid w:val="009B0C3C"/>
    <w:rsid w:val="009B2172"/>
    <w:rsid w:val="009C1815"/>
    <w:rsid w:val="009C1A10"/>
    <w:rsid w:val="009E674C"/>
    <w:rsid w:val="009F098E"/>
    <w:rsid w:val="00A005F2"/>
    <w:rsid w:val="00A235F5"/>
    <w:rsid w:val="00A54811"/>
    <w:rsid w:val="00A7126A"/>
    <w:rsid w:val="00A81D9A"/>
    <w:rsid w:val="00AC41C2"/>
    <w:rsid w:val="00AE63CE"/>
    <w:rsid w:val="00B06EF2"/>
    <w:rsid w:val="00B74853"/>
    <w:rsid w:val="00B84972"/>
    <w:rsid w:val="00B96BD5"/>
    <w:rsid w:val="00B97014"/>
    <w:rsid w:val="00BF1C6B"/>
    <w:rsid w:val="00C414BF"/>
    <w:rsid w:val="00C7457A"/>
    <w:rsid w:val="00C74FF9"/>
    <w:rsid w:val="00CD3505"/>
    <w:rsid w:val="00CE6FA9"/>
    <w:rsid w:val="00D11230"/>
    <w:rsid w:val="00D14A82"/>
    <w:rsid w:val="00D21C05"/>
    <w:rsid w:val="00D26947"/>
    <w:rsid w:val="00D305E1"/>
    <w:rsid w:val="00D547E4"/>
    <w:rsid w:val="00D809FF"/>
    <w:rsid w:val="00D85E9D"/>
    <w:rsid w:val="00D86FC7"/>
    <w:rsid w:val="00D933C7"/>
    <w:rsid w:val="00D97E93"/>
    <w:rsid w:val="00DF6478"/>
    <w:rsid w:val="00E062BE"/>
    <w:rsid w:val="00E93C18"/>
    <w:rsid w:val="00EA1098"/>
    <w:rsid w:val="00EB1BCB"/>
    <w:rsid w:val="00EE1638"/>
    <w:rsid w:val="00EE7D27"/>
    <w:rsid w:val="00EF4905"/>
    <w:rsid w:val="00F20ECC"/>
    <w:rsid w:val="00F42A5F"/>
    <w:rsid w:val="00F42B4F"/>
    <w:rsid w:val="00F552FA"/>
    <w:rsid w:val="00F73873"/>
    <w:rsid w:val="00F76D1C"/>
    <w:rsid w:val="00F90442"/>
    <w:rsid w:val="00FF0769"/>
    <w:rsid w:val="00FF0CBB"/>
    <w:rsid w:val="00FF4683"/>
    <w:rsid w:val="00FF546D"/>
    <w:rsid w:val="00FF58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E4E81"/>
  <w15:chartTrackingRefBased/>
  <w15:docId w15:val="{7E43251D-577A-41BD-8E30-98DAB70AF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A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61B2C"/>
    <w:pPr>
      <w:tabs>
        <w:tab w:val="center" w:pos="4536"/>
        <w:tab w:val="right" w:pos="9072"/>
      </w:tabs>
      <w:spacing w:after="0" w:line="240" w:lineRule="auto"/>
    </w:pPr>
  </w:style>
  <w:style w:type="character" w:customStyle="1" w:styleId="En-tteCar">
    <w:name w:val="En-tête Car"/>
    <w:basedOn w:val="Policepardfaut"/>
    <w:link w:val="En-tte"/>
    <w:uiPriority w:val="99"/>
    <w:rsid w:val="00061B2C"/>
  </w:style>
  <w:style w:type="paragraph" w:styleId="Pieddepage">
    <w:name w:val="footer"/>
    <w:basedOn w:val="Normal"/>
    <w:link w:val="PieddepageCar"/>
    <w:uiPriority w:val="99"/>
    <w:unhideWhenUsed/>
    <w:rsid w:val="00061B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1B2C"/>
  </w:style>
  <w:style w:type="paragraph" w:styleId="Notedebasdepage">
    <w:name w:val="footnote text"/>
    <w:basedOn w:val="Normal"/>
    <w:link w:val="NotedebasdepageCar"/>
    <w:uiPriority w:val="99"/>
    <w:semiHidden/>
    <w:unhideWhenUsed/>
    <w:rsid w:val="00D85E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85E9D"/>
    <w:rPr>
      <w:sz w:val="20"/>
      <w:szCs w:val="20"/>
    </w:rPr>
  </w:style>
  <w:style w:type="character" w:styleId="Appelnotedebasdep">
    <w:name w:val="footnote reference"/>
    <w:basedOn w:val="Policepardfaut"/>
    <w:uiPriority w:val="99"/>
    <w:semiHidden/>
    <w:unhideWhenUsed/>
    <w:rsid w:val="00D85E9D"/>
    <w:rPr>
      <w:vertAlign w:val="superscript"/>
    </w:rPr>
  </w:style>
  <w:style w:type="paragraph" w:styleId="Sansinterligne">
    <w:name w:val="No Spacing"/>
    <w:uiPriority w:val="1"/>
    <w:qFormat/>
    <w:rsid w:val="00D85E9D"/>
    <w:pPr>
      <w:spacing w:after="0" w:line="240" w:lineRule="auto"/>
    </w:pPr>
  </w:style>
  <w:style w:type="character" w:styleId="Lienhypertexte">
    <w:name w:val="Hyperlink"/>
    <w:basedOn w:val="Policepardfaut"/>
    <w:uiPriority w:val="99"/>
    <w:unhideWhenUsed/>
    <w:rsid w:val="00D85E9D"/>
    <w:rPr>
      <w:color w:val="0563C1" w:themeColor="hyperlink"/>
      <w:u w:val="single"/>
    </w:rPr>
  </w:style>
  <w:style w:type="paragraph" w:customStyle="1" w:styleId="texte">
    <w:name w:val="texte"/>
    <w:basedOn w:val="Normal"/>
    <w:rsid w:val="007673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67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ois@univ-rennes2.fr" TargetMode="External"/><Relationship Id="rId3" Type="http://schemas.openxmlformats.org/officeDocument/2006/relationships/settings" Target="settings.xml"/><Relationship Id="rId7" Type="http://schemas.openxmlformats.org/officeDocument/2006/relationships/hyperlink" Target="https://journals.openedition.org/noro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oachim.benet01@univ-poiti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E6FC9-0BD7-40C1-9AFC-1C04A3380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2884</Words>
  <Characters>15864</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Benet Rivière</dc:creator>
  <cp:keywords/>
  <dc:description/>
  <cp:lastModifiedBy>eval 1</cp:lastModifiedBy>
  <cp:revision>4</cp:revision>
  <cp:lastPrinted>2022-05-25T10:46:00Z</cp:lastPrinted>
  <dcterms:created xsi:type="dcterms:W3CDTF">2022-10-03T09:47:00Z</dcterms:created>
  <dcterms:modified xsi:type="dcterms:W3CDTF">2022-10-05T16:06:00Z</dcterms:modified>
</cp:coreProperties>
</file>